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Japan</w:t>
      </w:r>
      <w:r>
        <w:t xml:space="preserve"> </w:t>
      </w:r>
      <w:r>
        <w:t xml:space="preserve">Tokyo</w:t>
      </w:r>
    </w:p>
    <w:bookmarkStart w:id="21" w:name="Xc0f5621ae8ddc6bbb16720bdb14fa0b28f54370"/>
    <w:p>
      <w:pPr>
        <w:pStyle w:val="Heading1"/>
      </w:pPr>
      <w:r>
        <w:t xml:space="preserve">Seminar Presentation Slides: The Modern Auditor in Japan Tokyo</w:t>
      </w:r>
    </w:p>
    <w:bookmarkStart w:id="20" w:name="welcome-and-introduction"/>
    <w:p>
      <w:pPr>
        <w:pStyle w:val="Heading2"/>
      </w:pPr>
      <w:r>
        <w:t xml:space="preserve">Welcome and Introduction</w:t>
      </w:r>
    </w:p>
    <w:p>
      <w:pPr>
        <w:pStyle w:val="FirstParagraph"/>
      </w:pPr>
      <w:r>
        <w:t xml:space="preserve">Welcome to this specialized seminar presentation slides series designed specifically for professionals navigating the complex financial landscape of Japan Tokyo. Today, we embark on a journey to redefine the role of the Auditor in one of Asia's most dynamic economic hubs. As globalization continues to reshape corporate governance, understanding the nuances of auditing within Japan Tokyo is not merely an academic exercise but a critical professional imperative.</w:t>
      </w:r>
    </w:p>
    <w:p>
      <w:pPr>
        <w:pStyle w:val="BodyText"/>
      </w:pPr>
      <w:r>
        <w:t xml:space="preserve">This seminar presentation slides document aims to bridge the gap between traditional audit methodologies and modern regulatory requirements. We will explore how auditors must adapt their strategies to meet the stringent expectations of Japanese stakeholders while maintaining international standards. The focus on Japan Tokyo highlights its unique position as a global financial center where tradition meets innovation.</w:t>
      </w:r>
    </w:p>
    <w:bookmarkEnd w:id="20"/>
    <w:bookmarkEnd w:id="21"/>
    <w:bookmarkStart w:id="22" w:name="Xaefd2d8d9f74eb2e700afffbb5e0cc27b494c4a"/>
    <w:p>
      <w:pPr>
        <w:pStyle w:val="Heading2"/>
      </w:pPr>
      <w:r>
        <w:t xml:space="preserve">The Evolving Landscape of Auditing in Japan Tokyo</w:t>
      </w:r>
    </w:p>
    <w:p>
      <w:pPr>
        <w:pStyle w:val="FirstParagraph"/>
      </w:pPr>
      <w:r>
        <w:t xml:space="preserve">The financial ecosystem in Japan Tokyo is undergoing significant transformation. Historically, auditing was viewed largely as a compliance exercise. However, today's Auditor must act as a strategic advisor who enhances corporate value and ensures transparency. In the bustling business districts of Japan Tokyo, such as Marunouchi and Otemachi, expectations for audit quality have reached unprecedented levels.</w:t>
      </w:r>
    </w:p>
    <w:p>
      <w:pPr>
        <w:numPr>
          <w:ilvl w:val="0"/>
          <w:numId w:val="1001"/>
        </w:numPr>
        <w:pStyle w:val="Compact"/>
      </w:pPr>
      <w:r>
        <w:rPr>
          <w:bCs/>
          <w:b/>
        </w:rPr>
        <w:t xml:space="preserve">Regulatory Shifts:</w:t>
      </w:r>
      <w:r>
        <w:t xml:space="preserve"> </w:t>
      </w:r>
      <w:r>
        <w:t xml:space="preserve">Japanese authorities are tightening regulations to prevent accounting scandals. The Auditor must stay abreast of these changes to ensure full compliance.</w:t>
      </w:r>
    </w:p>
    <w:p>
      <w:pPr>
        <w:numPr>
          <w:ilvl w:val="0"/>
          <w:numId w:val="1001"/>
        </w:numPr>
        <w:pStyle w:val="Compact"/>
      </w:pPr>
      <w:r>
        <w:rPr>
          <w:bCs/>
          <w:b/>
        </w:rPr>
        <w:t xml:space="preserve">Digital Transformation:</w:t>
      </w:r>
      <w:r>
        <w:t xml:space="preserve"> </w:t>
      </w:r>
      <w:r>
        <w:t xml:space="preserve">Japan Tokyo is leading the way in fintech adoption. Auditors must leverage data analytics and AI tools to analyze vast datasets efficiently.</w:t>
      </w:r>
    </w:p>
    <w:p>
      <w:pPr>
        <w:numPr>
          <w:ilvl w:val="0"/>
          <w:numId w:val="1001"/>
        </w:numPr>
        <w:pStyle w:val="Compact"/>
      </w:pPr>
      <w:r>
        <w:rPr>
          <w:bCs/>
          <w:b/>
        </w:rPr>
        <w:t xml:space="preserve">Governance Standards:</w:t>
      </w:r>
      <w:r>
        <w:t xml:space="preserve"> </w:t>
      </w:r>
      <w:r>
        <w:t xml:space="preserve">There is a growing demand for robust corporate governance frameworks. The Auditor plays a pivotal role in validating these structures.</w:t>
      </w:r>
    </w:p>
    <w:bookmarkEnd w:id="22"/>
    <w:bookmarkStart w:id="23" w:name="cultural-nuances-and-communication"/>
    <w:p>
      <w:pPr>
        <w:pStyle w:val="Heading2"/>
      </w:pPr>
      <w:r>
        <w:t xml:space="preserve">Cultural Nuances and Communication</w:t>
      </w:r>
    </w:p>
    <w:p>
      <w:pPr>
        <w:pStyle w:val="FirstParagraph"/>
      </w:pPr>
      <w:r>
        <w:t xml:space="preserve">Succeeding as an Auditor in Japan Tokyo requires more than technical proficiency; it demands cultural intelligence. Japanese business culture places a high premium on harmony, respect, and long-term relationships. For the Auditor, this means that communication styles must be adapted to fit the local context.</w:t>
      </w:r>
    </w:p>
    <w:p>
      <w:pPr>
        <w:pStyle w:val="BodyText"/>
      </w:pPr>
      <w:r>
        <w:t xml:space="preserve">Building trust with management and audit committees in Japan Tokyo is essential. Direct confrontation is often avoided in favor of subtle guidance and consensus-building. The modern Auditor must navigate these cultural waters with grace, ensuring that critical findings are communicated effectively without causing unnecessary friction or loss of face for the client.</w:t>
      </w:r>
    </w:p>
    <w:bookmarkEnd w:id="23"/>
    <w:bookmarkStart w:id="24" w:name="Xb2d7a47ba71cfac48511c4383ecfedaf6672a09"/>
    <w:p>
      <w:pPr>
        <w:pStyle w:val="Heading2"/>
      </w:pPr>
      <w:r>
        <w:t xml:space="preserve">Technical Competencies Required for Japan Tokyo Audits</w:t>
      </w:r>
    </w:p>
    <w:p>
      <w:pPr>
        <w:pStyle w:val="FirstParagraph"/>
      </w:pPr>
      <w:r>
        <w:t xml:space="preserve">To excel in this environment, the Auditor must possess a diverse set of technical skills. First and foremost is a deep understanding of Japanese GAAP (Generally Accepted Accounting Principles) alongside International Financial Reporting Standards (IFRS). Many large corporations listed on the Tokyo Stock Exchange prepare financial statements under IFRS to attract foreign investors.</w:t>
      </w:r>
    </w:p>
    <w:p>
      <w:pPr>
        <w:pStyle w:val="BodyText"/>
      </w:pPr>
      <w:r>
        <w:t xml:space="preserve">Furthermore, proficiency in risk assessment methodologies specific to the Japanese market is crucial. This includes understanding sector-specific risks prevalent in Japan Tokyo, such as those in manufacturing, technology, and finance. The Auditor must also be adept at evaluating internal controls within companies that may have complex cross-holding structures common among Japanese keiretsu.</w:t>
      </w:r>
    </w:p>
    <w:bookmarkEnd w:id="24"/>
    <w:bookmarkStart w:id="25" w:name="the-role-of-ethics-and-integrity"/>
    <w:p>
      <w:pPr>
        <w:pStyle w:val="Heading2"/>
      </w:pPr>
      <w:r>
        <w:t xml:space="preserve">The Role of Ethics and Integrity</w:t>
      </w:r>
    </w:p>
    <w:p>
      <w:pPr>
        <w:pStyle w:val="FirstParagraph"/>
      </w:pPr>
      <w:r>
        <w:t xml:space="preserve">Ethical conduct is the cornerstone of auditing, but its application in Japan Tokyo can present unique challenges. The Auditor must uphold the highest standards of independence and objectivity. In a close-knit business community like Japan Tokyo, maintaining professional distance while fostering good client relationships requires careful balance.</w:t>
      </w:r>
    </w:p>
    <w:p>
      <w:pPr>
        <w:pStyle w:val="BodyText"/>
      </w:pPr>
      <w:r>
        <w:t xml:space="preserve">Seminar presentation slides often highlight case studies where ethical lapses led to severe consequences for firms operating in Asia. By learning from these examples, the Auditor can reinforce their commitment to integrity. Transparency in reporting and fearless inquiry are traits that define successful Auditors in this region.</w:t>
      </w:r>
    </w:p>
    <w:bookmarkEnd w:id="25"/>
    <w:bookmarkStart w:id="26" w:name="Xc58c5dfd63a212bd0c1488febc820610d2c424d"/>
    <w:p>
      <w:pPr>
        <w:pStyle w:val="Heading2"/>
      </w:pPr>
      <w:r>
        <w:t xml:space="preserve">Leveraging Technology for Audit Efficiency</w:t>
      </w:r>
    </w:p>
    <w:p>
      <w:pPr>
        <w:pStyle w:val="FirstParagraph"/>
      </w:pPr>
      <w:r>
        <w:t xml:space="preserve">Digital tools are revolutionizing how the Auditor works. In Japan Tokyo, where speed and accuracy are paramount, manual auditing processes are becoming obsolete. Automated audit software allows for continuous monitoring of transactions, providing real-time insights into financial health.</w:t>
      </w:r>
    </w:p>
    <w:p>
      <w:pPr>
        <w:pStyle w:val="BodyText"/>
      </w:pPr>
      <w:r>
        <w:t xml:space="preserve">The Seminar Presentation Slides emphasize that technology is not just a tool but a strategic asset. By utilizing blockchain verification and cloud-based collaboration platforms, the Auditor can enhance the reliability of evidence gathering. This technological adoption is particularly relevant in Japan Tokyo, where companies are increasingly investing in digital infrastructure.</w:t>
      </w:r>
    </w:p>
    <w:bookmarkEnd w:id="26"/>
    <w:bookmarkStart w:id="27" w:name="future-trends-for-the-auditor"/>
    <w:p>
      <w:pPr>
        <w:pStyle w:val="Heading2"/>
      </w:pPr>
      <w:r>
        <w:t xml:space="preserve">Future Trends for the Auditor</w:t>
      </w:r>
    </w:p>
    <w:p>
      <w:pPr>
        <w:pStyle w:val="FirstParagraph"/>
      </w:pPr>
      <w:r>
        <w:t xml:space="preserve">Looking ahead, several trends will shape the future of auditing in Japan Tokyo. Sustainability reporting is gaining momentum as investors demand greater transparency regarding environmental, social, and governance (ESG) factors. The Auditor will play a key role in verifying non-financial data.</w:t>
      </w:r>
    </w:p>
    <w:p>
      <w:pPr>
        <w:pStyle w:val="BodyText"/>
      </w:pPr>
      <w:r>
        <w:rPr>
          <w:bCs/>
          <w:b/>
        </w:rPr>
        <w:t xml:space="preserve">ESG Assurance:</w:t>
      </w:r>
      <w:r>
        <w:t xml:space="preserve"> </w:t>
      </w:r>
      <w:r>
        <w:t xml:space="preserve">Expanding audit scope to include sustainability metrics.</w:t>
      </w:r>
    </w:p>
    <w:p>
      <w:pPr>
        <w:pStyle w:val="BodyText"/>
      </w:pPr>
      <w:r>
        <w:rPr>
          <w:bCs/>
          <w:b/>
        </w:rPr>
        <w:t xml:space="preserve">Cybersecurity Audits:</w:t>
      </w:r>
    </w:p>
    <w:bookmarkEnd w:id="27"/>
    <w:p>
      <w:pPr>
        <w:pStyle w:val="BodyText"/>
      </w:pPr>
      <w:r>
        <w:t xml:space="preserve">: Increased focus on IT security and data privacy protections in Japan Tokyo.</w:t>
      </w:r>
    </w:p>
    <w:p>
      <w:pPr>
        <w:pStyle w:val="BodyText"/>
      </w:pPr>
      <w:r>
        <w:t xml:space="preserve">.</w:t>
      </w:r>
    </w:p>
    <w:p>
      <w:pPr>
        <w:pStyle w:val="BodyText"/>
      </w:pPr>
      <w:r>
        <w:t xml:space="preserve">.p&gt;The Auditor must be prepared to assess cyber risks and ensure adequate safeguards are in place. This shift reflects the digital maturity of Japan Tokyo's corporate sector.</w:t>
      </w:r>
    </w:p>
    <w:bookmarkStart w:id="28" w:name="conclusion-and-strategic-recommendations"/>
    <w:p>
      <w:pPr>
        <w:pStyle w:val="Heading2"/>
      </w:pPr>
      <w:r>
        <w:t xml:space="preserve">Conclusion and Strategic Recommendations</w:t>
      </w:r>
    </w:p>
    <w:p>
      <w:pPr>
        <w:pStyle w:val="FirstParagraph"/>
      </w:pPr>
      <w:r>
        <w:t xml:space="preserve">In conclusion, the role of the Auditor in Japan Tokyo is evolving from a traditional checker to a strategic partner. To succeed, professionals must embrace cultural nuance, adopt advanced technologies, and uphold unwavering ethical standards. This Seminar Presentation Slides series has outlined the key pillars necessary for audit excellence in this vibrant market.</w:t>
      </w:r>
    </w:p>
    <w:p>
      <w:pPr>
        <w:pStyle w:val="BodyText"/>
      </w:pPr>
      <w:r>
        <w:t xml:space="preserve">We encourage all attendees to engage actively with these concepts as they apply them to their respective organizations. The financial integrity of Japan Tokyo depends on the competence and dedication of its Auditors. By continuing education and adapting to change, you will secure your position as leaders in the field.</w:t>
      </w:r>
    </w:p>
    <w:bookmarkEnd w:id="28"/>
    <w:bookmarkStart w:id="29" w:name="qa-session"/>
    <w:p>
      <w:pPr>
        <w:pStyle w:val="Heading2"/>
      </w:pPr>
      <w:r>
        <w:t xml:space="preserve">Q&amp;A Session</w:t>
      </w:r>
    </w:p>
    <w:p>
      <w:pPr>
        <w:pStyle w:val="FirstParagraph"/>
      </w:pPr>
      <w:r>
        <w:t xml:space="preserve">We now open the floor for questions regarding the implementation of audit strategies in Japan Tokyo. Please feel free to ask about specific regulatory requirements, cultural adaptation techniques, or technological implementations discussed in this Seminar Presentation Slides document. Your engagement is vital to ensuring that every Auditor leaves here with actionable insights.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Auditor in Japan Tokyo</dc:title>
  <dc:creator/>
  <dc:language>en</dc:language>
  <cp:keywords/>
  <dcterms:created xsi:type="dcterms:W3CDTF">2026-07-29T04:09:24Z</dcterms:created>
  <dcterms:modified xsi:type="dcterms:W3CDTF">2026-07-29T04:09:24Z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