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Auditor in the Dynamic Business Landscape of Myanmar Yangon</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Yangon, Myanmar</w:t>
      </w:r>
    </w:p>
    <w:bookmarkEnd w:id="20"/>
    <w:bookmarkStart w:id="21" w:name="X3ad7ee490a1ab47748012ae2837dd134def5e42"/>
    <w:p>
      <w:pPr>
        <w:pStyle w:val="Heading2"/>
      </w:pPr>
      <w:r>
        <w:t xml:space="preserve">Seminar Presentation Slides: Title and Introduction</w:t>
      </w:r>
    </w:p>
    <w:p>
      <w:pPr>
        <w:pStyle w:val="FirstParagraph"/>
      </w:pPr>
      <w:r>
        <w:t xml:space="preserve">Welcome to this comprehensive seminar presentation. Today, we delve into the critical profession of the Auditor within one of Southeast Asia's most vibrant economic hubs: Myanmar Yangon. As Yangon continues to navigate a complex path toward economic recovery and modernization, the integrity of financial reporting has never been more paramount. This document serves as both a visual guide for speakers and a detailed textual reference for attendees interested in understanding how the Auditor functions as the backbone of corporate governance in this rapidly changing region.</w:t>
      </w:r>
    </w:p>
    <w:p>
      <w:pPr>
        <w:pStyle w:val="BodyText"/>
      </w:pPr>
      <w:r>
        <w:t xml:space="preserve">In recent years, Myanmar Yangon has witnessed significant shifts in regulatory frameworks, international investment patterns, and technological adoption. For stakeholders ranging from local entrepreneurs to multinational corporations establishing regional offices, understanding the nuances of auditing is essential. This presentation aims to bridge the gap between international best practices and local realities in Myanmar Yangon.</w:t>
      </w:r>
    </w:p>
    <w:bookmarkEnd w:id="21"/>
    <w:bookmarkStart w:id="22" w:name="X41abf21d6681d25f90f181ddf4cf7f86f2e5e3b"/>
    <w:p>
      <w:pPr>
        <w:pStyle w:val="Heading2"/>
      </w:pPr>
      <w:r>
        <w:t xml:space="preserve">The Context: Economic Landscape of Myanmar Yangon</w:t>
      </w:r>
    </w:p>
    <w:p>
      <w:pPr>
        <w:pStyle w:val="FirstParagraph"/>
      </w:pPr>
      <w:r>
        <w:t xml:space="preserve">To understand the demand for professional Audit services, one must first appreciate the unique economic context of Myanmar Yangon. As the commercial capital and largest city in Myanmar, Yangon serves as the financial engine of the nation. It houses the majority of banking institutions, stock exchange listings (via MYX), and foreign direct investment projects.</w:t>
      </w:r>
    </w:p>
    <w:p>
      <w:pPr>
        <w:pStyle w:val="BodyText"/>
      </w:pPr>
      <w:r>
        <w:t xml:space="preserve">However, this growth comes with challenges. The regulatory environment is evolving rapidly. While there is a strong push toward transparency to attract international capital, local businesses often face hurdles related to infrastructure, digitalization gaps, and legacy systems. The Auditor in Myanmar Yangon must therefore be more than just a number-cruncher; they must be a strategic advisor capable of navigating bureaucratic complexities while maintaining global standards of compliance. We will explore how Auditors act as the stabilizing force in this volatile yet promising market.</w:t>
      </w:r>
    </w:p>
    <w:bookmarkEnd w:id="22"/>
    <w:bookmarkStart w:id="23" w:name="the-core-definition-who-is-the-auditor"/>
    <w:p>
      <w:pPr>
        <w:pStyle w:val="Heading2"/>
      </w:pPr>
      <w:r>
        <w:t xml:space="preserve">The Core Definition: Who is the Auditor?</w:t>
      </w:r>
    </w:p>
    <w:p>
      <w:pPr>
        <w:pStyle w:val="FirstParagraph"/>
      </w:pPr>
      <w:r>
        <w:t xml:space="preserve">In any business seminar, defining our core subject is vital. An Auditor is an independent professional responsible for examining financial records to ensure accuracy, compliance with laws, and adherence to accounting standards. In the context of Myanmar Yangon, the role has expanded significantly.</w:t>
      </w:r>
    </w:p>
    <w:p>
      <w:pPr>
        <w:pStyle w:val="BodyText"/>
      </w:pPr>
      <w:r>
        <w:rPr>
          <w:bCs/>
          <w:b/>
        </w:rPr>
        <w:t xml:space="preserve">Key Responsibilities include:</w:t>
      </w:r>
    </w:p>
    <w:p>
      <w:pPr>
        <w:numPr>
          <w:ilvl w:val="0"/>
          <w:numId w:val="1001"/>
        </w:numPr>
        <w:pStyle w:val="Compact"/>
      </w:pPr>
      <w:r>
        <w:rPr>
          <w:bCs/>
          <w:b/>
        </w:rPr>
        <w:t xml:space="preserve">Statutory Auditing:</w:t>
      </w:r>
      <w:r>
        <w:t xml:space="preserve"> </w:t>
      </w:r>
      <w:r>
        <w:t xml:space="preserve">Ensuring that companies comply with the Companies Law of Myanmar and tax regulations set by the Ministry of Planning and Finance.</w:t>
      </w:r>
    </w:p>
    <w:p>
      <w:pPr>
        <w:numPr>
          <w:ilvl w:val="0"/>
          <w:numId w:val="1001"/>
        </w:numPr>
        <w:pStyle w:val="Compact"/>
      </w:pPr>
      <w:r>
        <w:t xml:space="preserve">&lt;</w:t>
      </w:r>
      <w:r>
        <w:rPr>
          <w:bCs/>
          <w:b/>
        </w:rPr>
        <w:t xml:space="preserve">Tax Advisory:</w:t>
      </w:r>
      <w:r>
        <w:t xml:space="preserve">Navigating the complex tax structures in Yangon, including Corporate Income Tax (CIT) and Value Added Tax (VAT), which are increasingly scrutinized by authorities.</w:t>
      </w:r>
    </w:p>
    <w:p>
      <w:pPr>
        <w:numPr>
          <w:ilvl w:val="0"/>
          <w:numId w:val="1001"/>
        </w:numPr>
        <w:pStyle w:val="Compact"/>
      </w:pPr>
      <w:r>
        <w:rPr>
          <w:bCs/>
          <w:b/>
        </w:rPr>
        <w:t xml:space="preserve">Risk Management:</w:t>
      </w:r>
      <w:r>
        <w:t xml:space="preserve"> </w:t>
      </w:r>
      <w:r>
        <w:t xml:space="preserve">Identifying internal control weaknesses within organizations operating in Myanmar’s infrastructure-constrained environment.</w:t>
      </w:r>
    </w:p>
    <w:p>
      <w:pPr>
        <w:pStyle w:val="FirstParagraph"/>
      </w:pPr>
      <w:r>
        <w:t xml:space="preserve">The Auditor acts as the guardian of truth, ensuring that the financial narratives presented by companies in Myanmar Yangon reflect reality, thereby protecting investors and creditors.</w:t>
      </w:r>
    </w:p>
    <w:bookmarkEnd w:id="23"/>
    <w:bookmarkStart w:id="24" w:name="Xde02760257553beda1ab65e0a6138e4cb8cf09f"/>
    <w:p>
      <w:pPr>
        <w:pStyle w:val="Heading2"/>
      </w:pPr>
      <w:r>
        <w:t xml:space="preserve">Regulatory Framework and Compliance in Myanmar</w:t>
      </w:r>
    </w:p>
    <w:p>
      <w:pPr>
        <w:pStyle w:val="FirstParagraph"/>
      </w:pPr>
      <w:r>
        <w:t xml:space="preserve">A significant portion of our discussion focuses on the regulatory landscape. For an Auditor working in Myanmar Yangon, strict adherence to local laws is non-negotiable. The primary legislative framework includes the Companies Law No. 15/2017 and its subsequent amendments.</w:t>
      </w:r>
    </w:p>
    <w:p>
      <w:pPr>
        <w:pStyle w:val="BodyText"/>
      </w:pPr>
      <w:r>
        <w:rPr>
          <w:bCs/>
          <w:b/>
        </w:rPr>
        <w:t xml:space="preserve">Key Compliance Areas for Auditors:</w:t>
      </w:r>
    </w:p>
    <w:p>
      <w:pPr>
        <w:numPr>
          <w:ilvl w:val="0"/>
          <w:numId w:val="1002"/>
        </w:numPr>
        <w:pStyle w:val="Compact"/>
      </w:pPr>
      <w:r>
        <w:rPr>
          <w:bCs/>
          <w:b/>
        </w:rPr>
        <w:t xml:space="preserve">Gaap Alignment:</w:t>
      </w:r>
    </w:p>
    <w:p>
      <w:pPr>
        <w:numPr>
          <w:ilvl w:val="0"/>
          <w:numId w:val="1002"/>
        </w:numPr>
        <w:pStyle w:val="Compact"/>
      </w:pPr>
      <w:r>
        <w:rPr>
          <w:bCs/>
          <w:b/>
        </w:rPr>
        <w:t xml:space="preserve">Tax Transparency:</w:t>
      </w:r>
      <w:r>
        <w:t xml:space="preserve">The Inland Revenue Department in Yangon has intensified efforts to digitize tax filing. Auditors are now required to have strong digital literacy to assist clients with online compliance, reducing the risk of penalties for non-compliance.</w:t>
      </w:r>
    </w:p>
    <w:p>
      <w:pPr>
        <w:numPr>
          <w:ilvl w:val="0"/>
          <w:numId w:val="1002"/>
        </w:numPr>
        <w:pStyle w:val="Compact"/>
      </w:pPr>
      <w:r>
        <w:rPr>
          <w:bCs/>
          <w:b/>
        </w:rPr>
        <w:t xml:space="preserve">Auditor Registration:</w:t>
      </w:r>
      <w:r>
        <w:t xml:space="preserve">All practicing Auditors must be registered with the Myanmar Institute of Certified Public Accountants (MICPA). This seminar emphasizes the importance of continuous professional development (CPD) to maintain this status in a competitive Yangon market.</w:t>
      </w:r>
    </w:p>
    <w:bookmarkEnd w:id="24"/>
    <w:bookmarkStart w:id="25" w:name="X56b0d799dea842c39688ace7a48d98d41fd34a7"/>
    <w:p>
      <w:pPr>
        <w:pStyle w:val="Heading2"/>
      </w:pPr>
      <w:r>
        <w:t xml:space="preserve">The Auditor as a Strategic Business Partner</w:t>
      </w:r>
    </w:p>
    <w:p>
      <w:pPr>
        <w:pStyle w:val="FirstParagraph"/>
      </w:pPr>
      <w:r>
        <w:t xml:space="preserve">Gone are the days when the Auditor was merely an external examiner. In modern Myanmar Yangon, particularly within its growing startup ecosystem and manufacturing sectors, the Auditor is increasingly viewed as a strategic partner.</w:t>
      </w:r>
    </w:p>
    <w:p>
      <w:pPr>
        <w:pStyle w:val="BodyText"/>
      </w:pPr>
      <w:r>
        <w:rPr>
          <w:bCs/>
          <w:b/>
        </w:rPr>
        <w:t xml:space="preserve">Why is this shift important?</w:t>
      </w:r>
    </w:p>
    <w:p>
      <w:pPr>
        <w:numPr>
          <w:ilvl w:val="0"/>
          <w:numId w:val="1003"/>
        </w:numPr>
        <w:pStyle w:val="Compact"/>
      </w:pPr>
      <w:r>
        <w:rPr>
          <w:bCs/>
          <w:b/>
        </w:rPr>
        <w:t xml:space="preserve">Credibility:</w:t>
      </w:r>
      <w:r>
        <w:t xml:space="preserve"> </w:t>
      </w:r>
      <w:r>
        <w:t xml:space="preserve">For businesses seeking funding from international banks or venture capital firms based in Singapore or Thailand, an audit report signed by a reputable local Auditor provides the necessary credibility. It signals to foreign investors that the company in Myanmar Yangon operates with integrity.</w:t>
      </w:r>
    </w:p>
    <w:p>
      <w:pPr>
        <w:numPr>
          <w:ilvl w:val="0"/>
          <w:numId w:val="1003"/>
        </w:numPr>
        <w:pStyle w:val="Compact"/>
      </w:pPr>
      <w:r>
        <w:rPr>
          <w:bCs/>
          <w:b/>
        </w:rPr>
        <w:t xml:space="preserve">Operational Efficiency:</w:t>
      </w:r>
      <w:r>
        <w:t xml:space="preserve"> </w:t>
      </w:r>
      <w:r>
        <w:t xml:space="preserve">Through internal auditing, professionals help streamline operations. In a region where supply chain disruptions can be common, Auditors help identify inefficiencies and fraud risks, saving companies valuable resources.</w:t>
      </w:r>
    </w:p>
    <w:p>
      <w:pPr>
        <w:numPr>
          <w:ilvl w:val="0"/>
          <w:numId w:val="1003"/>
        </w:numPr>
        <w:pStyle w:val="Compact"/>
      </w:pPr>
      <w:r>
        <w:rPr>
          <w:bCs/>
          <w:b/>
        </w:rPr>
        <w:t xml:space="preserve">Digital Transformation:</w:t>
      </w:r>
      <w:r>
        <w:t xml:space="preserve"> </w:t>
      </w:r>
      <w:r>
        <w:t xml:space="preserve">Many Auditors in Yangon are now involved in advising on ERP (Enterprise Resource Planning) systems. They ensure that as businesses digitize their records, the underlying data controls remain robust.</w:t>
      </w:r>
    </w:p>
    <w:bookmarkEnd w:id="25"/>
    <w:bookmarkStart w:id="26" w:name="X03f28fb823ef52bbe0d672419b6fb44335edc54"/>
    <w:p>
      <w:pPr>
        <w:pStyle w:val="Heading2"/>
      </w:pPr>
      <w:r>
        <w:t xml:space="preserve">Challenges Facing Auditors in Myanmar Yangon</w:t>
      </w:r>
    </w:p>
    <w:p>
      <w:pPr>
        <w:pStyle w:val="FirstParagraph"/>
      </w:pPr>
      <w:r>
        <w:t xml:space="preserve">We must address the elephant in the room: the challenges. Operating as an Auditor in Myanmar Yangon presents unique difficulties that do not exist in more mature markets.</w:t>
      </w:r>
    </w:p>
    <w:p>
      <w:pPr>
        <w:numPr>
          <w:ilvl w:val="0"/>
          <w:numId w:val="1004"/>
        </w:numPr>
        <w:pStyle w:val="Compact"/>
      </w:pPr>
      <w:r>
        <w:rPr>
          <w:bCs/>
          <w:b/>
        </w:rPr>
        <w:t xml:space="preserve">Data Accessibility:</w:t>
      </w:r>
      <w:r>
        <w:t xml:space="preserve"> </w:t>
      </w:r>
      <w:r>
        <w:t xml:space="preserve">Obtaining reliable data can be difficult due to fragmented record-keeping practices among smaller enterprises. The Auditor must often spend significant time reconciling physical records with digital claims.</w:t>
      </w:r>
    </w:p>
    <w:p>
      <w:pPr>
        <w:numPr>
          <w:ilvl w:val="0"/>
          <w:numId w:val="1004"/>
        </w:numPr>
        <w:pStyle w:val="Compact"/>
      </w:pPr>
      <w:r>
        <w:rPr>
          <w:bCs/>
          <w:b/>
        </w:rPr>
        <w:t xml:space="preserve">Cybersecurity Risks:</w:t>
      </w:r>
      <w:r>
        <w:t xml:space="preserve"> </w:t>
      </w:r>
      <w:r>
        <w:t xml:space="preserve">As financial systems in Yangon move online, the risk of cyber fraud increases. Auditors must possess technical knowledge not just of accounting, but of IT general controls and cybersecurity protocols.</w:t>
      </w:r>
    </w:p>
    <w:p>
      <w:pPr>
        <w:numPr>
          <w:ilvl w:val="0"/>
          <w:numId w:val="1004"/>
        </w:numPr>
        <w:pStyle w:val="Compact"/>
      </w:pPr>
      <w:r>
        <w:rPr>
          <w:bCs/>
          <w:b/>
        </w:rPr>
        <w:t xml:space="preserve">Economic Volatility:</w:t>
      </w:r>
      <w:r>
        <w:t xml:space="preserve"> </w:t>
      </w:r>
      <w:r>
        <w:t xml:space="preserve">Currency fluctuations and inflationary pressures affect valuation methods. The Auditor must apply sophisticated judgment when valuing assets in a volatile market environment.</w:t>
      </w:r>
    </w:p>
    <w:p>
      <w:pPr>
        <w:numPr>
          <w:ilvl w:val="0"/>
          <w:numId w:val="1004"/>
        </w:numPr>
        <w:pStyle w:val="Compact"/>
      </w:pPr>
      <w:r>
        <w:rPr>
          <w:bCs/>
          <w:b/>
        </w:rPr>
        <w:t xml:space="preserve">Talent Retention:</w:t>
      </w:r>
      <w:r>
        <w:t xml:space="preserve"> </w:t>
      </w:r>
      <w:r>
        <w:t xml:space="preserve">There is a high demand for qualified Auditors in Yangon, leading to competitive salary wars and brain drain. Firms struggle to retain skilled professionals who may seek opportunities abroad.</w:t>
      </w:r>
    </w:p>
    <w:bookmarkEnd w:id="26"/>
    <w:bookmarkStart w:id="27" w:name="X96475317f20380486472943322a41043d385913"/>
    <w:p>
      <w:pPr>
        <w:pStyle w:val="Heading2"/>
      </w:pPr>
      <w:r>
        <w:t xml:space="preserve">The Impact of Technology on the Audit Profession</w:t>
      </w:r>
    </w:p>
    <w:p>
      <w:pPr>
        <w:pStyle w:val="FirstParagraph"/>
      </w:pPr>
      <w:r>
        <w:t xml:space="preserve">This section highlights the technological revolution impacting the Auditor role in Myanmar Yangon. The traditional "pen and paper" approach is rapidly disappearing.</w:t>
      </w:r>
    </w:p>
    <w:p>
      <w:pPr>
        <w:pStyle w:val="BodyText"/>
      </w:pPr>
      <w:r>
        <w:rPr>
          <w:bCs/>
          <w:b/>
        </w:rPr>
        <w:t xml:space="preserve">Tech Trends Driving Change:</w:t>
      </w:r>
    </w:p>
    <w:p>
      <w:pPr>
        <w:numPr>
          <w:ilvl w:val="0"/>
          <w:numId w:val="1005"/>
        </w:numPr>
        <w:pStyle w:val="Compact"/>
      </w:pPr>
      <w:r>
        <w:rPr>
          <w:bCs/>
          <w:b/>
        </w:rPr>
        <w:t xml:space="preserve">Data Analytics:</w:t>
      </w:r>
    </w:p>
    <w:p>
      <w:pPr>
        <w:numPr>
          <w:ilvl w:val="0"/>
          <w:numId w:val="1005"/>
        </w:numPr>
        <w:pStyle w:val="Compact"/>
      </w:pPr>
      <w:r>
        <w:rPr>
          <w:bCs/>
          <w:b/>
        </w:rPr>
        <w:t xml:space="preserve">Auditing Software:</w:t>
      </w:r>
      <w:r>
        <w:t xml:space="preserve"> </w:t>
      </w:r>
      <w:r>
        <w:t xml:space="preserve">Cloud-based auditing platforms enable remote verification, which is crucial given the logistical challenges of traveling across Yangon’s traffic-heavy districts. It also facilitates real-time collaboration with clients.</w:t>
      </w:r>
    </w:p>
    <w:p>
      <w:pPr>
        <w:numPr>
          <w:ilvl w:val="0"/>
          <w:numId w:val="1005"/>
        </w:numPr>
        <w:pStyle w:val="Compact"/>
      </w:pPr>
      <w:r>
        <w:rPr>
          <w:bCs/>
          <w:b/>
        </w:rPr>
        <w:t xml:space="preserve">E-Auditing:</w:t>
      </w:r>
      <w:r>
        <w:t xml:space="preserve">The government’s push for e-governance means that Auditors must interface directly with government portals for tax and regulatory checks. Proficiency in these digital interfaces is now a core competency.</w:t>
      </w:r>
    </w:p>
    <w:bookmarkEnd w:id="27"/>
    <w:bookmarkStart w:id="28" w:name="Xf7cab742d5521c9733fe917c541979e3ee2e1e9"/>
    <w:p>
      <w:pPr>
        <w:pStyle w:val="Heading2"/>
      </w:pPr>
      <w:r>
        <w:t xml:space="preserve">Future Outlook: The Auditor's Role in Sustainable Development</w:t>
      </w:r>
    </w:p>
    <w:p>
      <w:pPr>
        <w:pStyle w:val="FirstParagraph"/>
      </w:pPr>
      <w:r>
        <w:t xml:space="preserve">Looking ahead, the role of the Auditor in Myanmar Yangon will extend beyond financial accuracy to encompass Environmental, Social, and Governance (ESG) criteria. As global companies invest in Myanmar Yangon, they bring ESG requirements with them.</w:t>
      </w:r>
    </w:p>
    <w:p>
      <w:pPr>
        <w:numPr>
          <w:ilvl w:val="0"/>
          <w:numId w:val="1006"/>
        </w:numPr>
        <w:pStyle w:val="Compact"/>
      </w:pPr>
      <w:r>
        <w:rPr>
          <w:bCs/>
          <w:b/>
        </w:rPr>
        <w:t xml:space="preserve">Sustainability Reporting:</w:t>
      </w:r>
      <w:r>
        <w:t xml:space="preserve"> </w:t>
      </w:r>
      <w:r>
        <w:t xml:space="preserve">Auditors will soon be tasked with verifying non-financial data, such as carbon footprints and labor practices. This requires a multidisciplinary approach.</w:t>
      </w:r>
    </w:p>
    <w:p>
      <w:pPr>
        <w:numPr>
          <w:ilvl w:val="0"/>
          <w:numId w:val="1006"/>
        </w:numPr>
        <w:pStyle w:val="Compact"/>
      </w:pPr>
      <w:r>
        <w:rPr>
          <w:bCs/>
          <w:b/>
        </w:rPr>
        <w:t xml:space="preserve">Ethical Leadership:</w:t>
      </w:r>
      <w:r>
        <w:t xml:space="preserve"> </w:t>
      </w:r>
      <w:r>
        <w:t xml:space="preserve">In a recovering economy, ethical standards are the bedrock of trust. The Auditor must lead by example, promoting transparency and fighting corruption.</w:t>
      </w:r>
    </w:p>
    <w:p>
      <w:pPr>
        <w:pStyle w:val="FirstParagraph"/>
      </w:pPr>
      <w:r>
        <w:t xml:space="preserve">The future belongs to the Auditor who can combine technical accounting expertise with strategic vision, technological proficiency, and an unwavering commitment to ethics.</w:t>
      </w:r>
    </w:p>
    <w:bookmarkEnd w:id="28"/>
    <w:bookmarkStart w:id="29" w:name="conclusion-and-call-to-action"/>
    <w:p>
      <w:pPr>
        <w:pStyle w:val="Heading2"/>
      </w:pPr>
      <w:r>
        <w:t xml:space="preserve">Conclusion and Call to Action</w:t>
      </w:r>
    </w:p>
    <w:p>
      <w:pPr>
        <w:pStyle w:val="FirstParagraph"/>
      </w:pPr>
      <w:r>
        <w:t xml:space="preserve">To conclude this Seminar Presentation Slides document regarding the Auditor in Myanmar Yangon, we reiterate the critical importance of this profession. The Auditor is not merely a compliance officer but a vital stakeholder in the economic stability and growth of Myanmar Yangon.</w:t>
      </w:r>
    </w:p>
    <w:p>
      <w:pPr>
        <w:pStyle w:val="BodyText"/>
      </w:pPr>
      <w:r>
        <w:rPr>
          <w:bCs/>
          <w:b/>
        </w:rPr>
        <w:t xml:space="preserve">Recommendations for Stakeholders:</w:t>
      </w:r>
    </w:p>
    <w:p>
      <w:pPr>
        <w:numPr>
          <w:ilvl w:val="0"/>
          <w:numId w:val="1007"/>
        </w:numPr>
        <w:pStyle w:val="Compact"/>
      </w:pPr>
      <w:r>
        <w:rPr>
          <w:bCs/>
          <w:b/>
        </w:rPr>
        <w:t xml:space="preserve">For Businesses:</w:t>
      </w:r>
    </w:p>
    <w:p>
      <w:pPr>
        <w:numPr>
          <w:ilvl w:val="0"/>
          <w:numId w:val="1007"/>
        </w:numPr>
        <w:pStyle w:val="Compact"/>
      </w:pPr>
      <w:r>
        <w:rPr>
          <w:bCs/>
          <w:b/>
        </w:rPr>
        <w:t xml:space="preserve">For Regulators:</w:t>
      </w:r>
    </w:p>
    <w:p>
      <w:pPr>
        <w:numPr>
          <w:ilvl w:val="0"/>
          <w:numId w:val="1007"/>
        </w:numPr>
        <w:pStyle w:val="Compact"/>
      </w:pPr>
      <w:r>
        <w:rPr>
          <w:bCs/>
          <w:b/>
        </w:rPr>
        <w:t xml:space="preserve">For Aspiring Auditors:</w:t>
      </w:r>
    </w:p>
    <w:p>
      <w:pPr>
        <w:pStyle w:val="FirstParagraph"/>
      </w:pPr>
      <w:r>
        <w:t xml:space="preserve">The journey toward a robust financial ecosystem in Myanmar Yangon is ongoing. The Auditor stands at the forefront of this journey, ensuring that progress is built on a foundation of truth and integrity.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Myanmar Yangon</dc:title>
  <dc:creator/>
  <dc:language>en</dc:language>
  <cp:keywords/>
  <dcterms:created xsi:type="dcterms:W3CDTF">2026-07-29T07:36:47Z</dcterms:created>
  <dcterms:modified xsi:type="dcterms:W3CDTF">2026-07-29T07:36:47Z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