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b47dd124d8343d65c41001ded581b9f7e25289b"/>
    <w:p>
      <w:pPr>
        <w:pStyle w:val="Heading1"/>
      </w:pPr>
      <w:r>
        <w:t xml:space="preserve">Seminar Presentation Slides:</w:t>
      </w:r>
      <w:r>
        <w:br/>
      </w:r>
      <w:r>
        <w:t xml:space="preserve">The Strategic Role of the Auditor in New Zealand Auckland</w:t>
      </w:r>
    </w:p>
    <w:bookmarkStart w:id="20" w:name="X3dbc2d854e2d63e37cd5dcdcc3512ade7cc1527"/>
    <w:p>
      <w:pPr>
        <w:pStyle w:val="Heading2"/>
      </w:pPr>
      <w:r>
        <w:t xml:space="preserve">Title Slide: Navigating Financial Integrity in Auckland</w:t>
      </w:r>
    </w:p>
    <w:p>
      <w:pPr>
        <w:pStyle w:val="FirstParagraph"/>
      </w:pPr>
      <w:r>
        <w:rPr>
          <w:bCs/>
          <w:b/>
        </w:rPr>
        <w:t xml:space="preserve">Welcome to our Seminar.</w:t>
      </w:r>
      <w:r>
        <w:t xml:space="preserve"> </w:t>
      </w:r>
      <w:r>
        <w:t xml:space="preserve">Today, we delve into the critical profession of the Auditor, specifically within the dynamic economic landscape of New Zealand Auckland. As one of the most populous and economically significant regions in New Zealand, Auckland serves as a microcosm for global business practices adapted to local regulatory frameworks. This presentation will explore how Auditors function not merely as compliance officers, but as essential guardians of financial transparency.</w:t>
      </w:r>
    </w:p>
    <w:p>
      <w:pPr>
        <w:pStyle w:val="BodyText"/>
      </w:pPr>
      <w:r>
        <w:rPr>
          <w:bCs/>
          <w:b/>
        </w:rPr>
        <w:t xml:space="preserve">Auditor</w:t>
      </w:r>
      <w:r>
        <w:t xml:space="preserve"> </w:t>
      </w:r>
      <w:r>
        <w:t xml:space="preserve">is more than a job title; it represents a commitment to truth and accuracy. In the heart of New Zealand Auckland, where diverse industries ranging from tourism to fintech converge, the role of the Auditor becomes increasingly pivotal. We will examine why this local context demands specialized knowledge and rigorous ethical standards.</w:t>
      </w:r>
    </w:p>
    <w:bookmarkEnd w:id="20"/>
    <w:bookmarkStart w:id="21" w:name="the-regulatory-landscape-in-new-zealand"/>
    <w:p>
      <w:pPr>
        <w:pStyle w:val="Heading2"/>
      </w:pPr>
      <w:r>
        <w:t xml:space="preserve">The Regulatory Landscape in New Zealand</w:t>
      </w:r>
    </w:p>
    <w:p>
      <w:pPr>
        <w:pStyle w:val="FirstParagraph"/>
      </w:pPr>
      <w:r>
        <w:t xml:space="preserve">To understand the value of an Auditor, one must first understand the environment they operate in. In New Zealand, the regulatory framework is robust and heavily influenced by international standards while maintaining local nuances. The primary legislation governing corporate reporting and auditing includes the Companies Act 1993 and specific accounting standards set by External Reporting Board (XRB).</w:t>
      </w:r>
    </w:p>
    <w:p>
      <w:pPr>
        <w:numPr>
          <w:ilvl w:val="0"/>
          <w:numId w:val="1001"/>
        </w:numPr>
        <w:pStyle w:val="Compact"/>
      </w:pPr>
      <w:r>
        <w:rPr>
          <w:bCs/>
          <w:b/>
        </w:rPr>
        <w:t xml:space="preserve">External Reporting Board (XRB):</w:t>
      </w:r>
      <w:r>
        <w:t xml:space="preserve"> </w:t>
      </w:r>
      <w:r>
        <w:t xml:space="preserve">This is the national standard setter for financial reporting in New Zealand. Auditors in New Zealand Auckland must be deeply familiar with New Zealand Generally Accepted Accounting Practice (NZ GAAP).</w:t>
      </w:r>
    </w:p>
    <w:p>
      <w:pPr>
        <w:numPr>
          <w:ilvl w:val="0"/>
          <w:numId w:val="1001"/>
        </w:numPr>
        <w:pStyle w:val="Compact"/>
      </w:pPr>
      <w:r>
        <w:rPr>
          <w:bCs/>
          <w:b/>
        </w:rPr>
        <w:t xml:space="preserve">The Companies Act 1993:</w:t>
      </w:r>
      <w:r>
        <w:t xml:space="preserve"> </w:t>
      </w:r>
      <w:r>
        <w:t xml:space="preserve">This act mandates which entities require an audit. For many medium and large enterprises based in Auckland, annual audits are a legal requirement to ensure stakeholders have confidence in financial statements.</w:t>
      </w:r>
    </w:p>
    <w:p>
      <w:pPr>
        <w:numPr>
          <w:ilvl w:val="0"/>
          <w:numId w:val="1001"/>
        </w:numPr>
        <w:pStyle w:val="Compact"/>
      </w:pPr>
      <w:r>
        <w:rPr>
          <w:bCs/>
          <w:b/>
        </w:rPr>
        <w:t xml:space="preserve">New Zealand Auditing Standards:</w:t>
      </w:r>
      <w:r>
        <w:t xml:space="preserve"> </w:t>
      </w:r>
      <w:r>
        <w:t xml:space="preserve">These standards align with International Standards on Auditing (ISA) as issued by the International Federation of Accountants, ensuring that Auckland-based firms meet global expectations.</w:t>
      </w:r>
    </w:p>
    <w:bookmarkEnd w:id="21"/>
    <w:bookmarkStart w:id="22" w:name="X75f337b71a7ca8983cbbb938448a8727c8dc2a6"/>
    <w:p>
      <w:pPr>
        <w:pStyle w:val="Heading2"/>
      </w:pPr>
      <w:r>
        <w:t xml:space="preserve">The Specific Context of New Zealand Auckland</w:t>
      </w:r>
    </w:p>
    <w:p>
      <w:pPr>
        <w:pStyle w:val="FirstParagraph"/>
      </w:pPr>
      <w:r>
        <w:t xml:space="preserve">Auckland is not just a city; it is the economic engine of New Zealand, contributing significantly to the national GDP. The density of multinational corporations, local startups, and charitable organizations creates a unique auditing environment. An Auditor working in this region faces distinct challenges compared to their counterparts in rural areas or other international jurisdictions.</w:t>
      </w:r>
    </w:p>
    <w:p>
      <w:pPr>
        <w:pStyle w:val="BodyText"/>
      </w:pPr>
      <w:r>
        <w:rPr>
          <w:bCs/>
          <w:b/>
        </w:rPr>
        <w:t xml:space="preserve">Market Diversity:</w:t>
      </w:r>
      <w:r>
        <w:t xml:space="preserve"> </w:t>
      </w:r>
      <w:r>
        <w:t xml:space="preserve">Auckland hosts a wide array of industries including technology, real estate, agriculture export hubs, and tourism. Each sector has specific risk profiles. For instance, an Auditor reviewing a tech startup in Ponsonby must understand different valuation metrics than an Auditor reviewing a logistics firm in the Port of Auckland.</w:t>
      </w:r>
    </w:p>
    <w:p>
      <w:pPr>
        <w:pStyle w:val="BodyText"/>
      </w:pPr>
      <w:r>
        <w:rPr>
          <w:bCs/>
          <w:b/>
        </w:rPr>
        <w:t xml:space="preserve">Global Connectivity:</w:t>
      </w:r>
      <w:r>
        <w:t xml:space="preserve"> </w:t>
      </w:r>
      <w:r>
        <w:t xml:space="preserve">Many Auckland businesses have cross-border operations. Therefore, Auditors must ensure that financial reporting complies not only with local laws but also with international requirements such as IFRS (International Financial Reporting Standards), which are widely adopted by larger New Zealand entities.</w:t>
      </w:r>
    </w:p>
    <w:bookmarkEnd w:id="22"/>
    <w:bookmarkStart w:id="23" w:name="the-evolving-role-of-the-auditor"/>
    <w:p>
      <w:pPr>
        <w:pStyle w:val="Heading2"/>
      </w:pPr>
      <w:r>
        <w:t xml:space="preserve">The Evolving Role of the Auditor</w:t>
      </w:r>
    </w:p>
    <w:p>
      <w:pPr>
        <w:pStyle w:val="FirstParagraph"/>
      </w:pPr>
      <w:r>
        <w:t xml:space="preserve">Gone are the days when an Auditor simply checked boxes and verified balances. Today, the modern Auditor in New Zealand Auckland is expected to provide value-added insights. This shift is driven by increased complexity in financial instruments, digital transformation, and heightened stakeholder expectations.</w:t>
      </w:r>
    </w:p>
    <w:p>
      <w:pPr>
        <w:numPr>
          <w:ilvl w:val="0"/>
          <w:numId w:val="1002"/>
        </w:numPr>
        <w:pStyle w:val="Compact"/>
      </w:pPr>
      <w:r>
        <w:rPr>
          <w:bCs/>
          <w:b/>
        </w:rPr>
        <w:t xml:space="preserve">Risk Assessment:</w:t>
      </w:r>
      <w:r>
        <w:t xml:space="preserve"> </w:t>
      </w:r>
      <w:r>
        <w:t xml:space="preserve">Auditors must identify material misstatements due to fraud or error. In the competitive Auckland market, pressure on management to meet targets can increase fraud risk. Auditors must remain skeptical and vigilant.</w:t>
      </w:r>
    </w:p>
    <w:p>
      <w:pPr>
        <w:numPr>
          <w:ilvl w:val="0"/>
          <w:numId w:val="1002"/>
        </w:numPr>
        <w:pStyle w:val="Compact"/>
      </w:pPr>
      <w:r>
        <w:rPr>
          <w:bCs/>
          <w:b/>
        </w:rPr>
        <w:t xml:space="preserve">Digital Analytics:</w:t>
      </w:r>
      <w:r>
        <w:t xml:space="preserve"> </w:t>
      </w:r>
      <w:r>
        <w:t xml:space="preserve">The use of data analytics tools is becoming standard practice in Auckland audit firms. This allows Auditors to test 100% of transactions rather than relying on samples, providing a more comprehensive view of financial health.</w:t>
      </w:r>
    </w:p>
    <w:p>
      <w:pPr>
        <w:numPr>
          <w:ilvl w:val="0"/>
          <w:numId w:val="1002"/>
        </w:numPr>
        <w:pStyle w:val="Compact"/>
      </w:pPr>
      <w:r>
        <w:rPr>
          <w:bCs/>
          <w:b/>
        </w:rPr>
        <w:t xml:space="preserve">Sustainability Reporting:</w:t>
      </w:r>
      <w:r>
        <w:t xml:space="preserve"> </w:t>
      </w:r>
      <w:r>
        <w:t xml:space="preserve">With global focus on ESG (Environmental, Social, and Governance) criteria, Auditors are increasingly asked to verify non-financial data. This is particularly relevant for Auckland companies aiming for international investment.</w:t>
      </w:r>
    </w:p>
    <w:bookmarkEnd w:id="23"/>
    <w:bookmarkStart w:id="24" w:name="Xb638879aca48df51ef754a9c07972941a7fa655"/>
    <w:p>
      <w:pPr>
        <w:pStyle w:val="Heading2"/>
      </w:pPr>
      <w:r>
        <w:t xml:space="preserve">Ethical Standards and Professional Skepticism</w:t>
      </w:r>
    </w:p>
    <w:p>
      <w:pPr>
        <w:pStyle w:val="FirstParagraph"/>
      </w:pPr>
      <w:r>
        <w:t xml:space="preserve">The credibility of the financial reporting system rests entirely on the integrity of the Auditor. In New Zealand, professional bodies such as Chartered Accountants Australia and New Zealand (CA ANZ) enforce strict ethical codes. These codes emphasize independence, objectivity, and professional competence.</w:t>
      </w:r>
    </w:p>
    <w:p>
      <w:pPr>
        <w:pStyle w:val="BodyText"/>
      </w:pPr>
      <w:r>
        <w:rPr>
          <w:bCs/>
          <w:b/>
        </w:rPr>
        <w:t xml:space="preserve">Independence is Key:</w:t>
      </w:r>
      <w:r>
        <w:t xml:space="preserve"> </w:t>
      </w:r>
      <w:r>
        <w:t xml:space="preserve">An Auditor must be independent in both fact and appearance. This is crucial in Auckland’s close-knit business community, where personal relationships can sometimes blur professional boundaries. Auditors must navigate these relationships carefully to maintain public trust.</w:t>
      </w:r>
    </w:p>
    <w:p>
      <w:pPr>
        <w:pStyle w:val="BodyText"/>
      </w:pPr>
      <w:r>
        <w:rPr>
          <w:bCs/>
          <w:b/>
        </w:rPr>
        <w:t xml:space="preserve">Skepticism:</w:t>
      </w:r>
      <w:r>
        <w:t xml:space="preserve"> </w:t>
      </w:r>
      <w:r>
        <w:t xml:space="preserve">Professional skepticism is a questioning mind and a critical assessment of audit evidence. In the high-pressure environment of New Zealand Auckland’s corporate sector, this trait protects investors and creditors from misleading information.</w:t>
      </w:r>
    </w:p>
    <w:bookmarkEnd w:id="24"/>
    <w:bookmarkStart w:id="25" w:name="challenges-facing-auditors-in-auckland"/>
    <w:p>
      <w:pPr>
        <w:pStyle w:val="Heading2"/>
      </w:pPr>
      <w:r>
        <w:t xml:space="preserve">Challenges Facing Auditors in Auckland</w:t>
      </w:r>
    </w:p>
    <w:p>
      <w:pPr>
        <w:pStyle w:val="FirstParagraph"/>
      </w:pPr>
      <w:r>
        <w:t xml:space="preserve">While the role is vital, it is not without challenges. Auditors in New Zealand Auckland face several contemporary issues:</w:t>
      </w:r>
    </w:p>
    <w:p>
      <w:pPr>
        <w:numPr>
          <w:ilvl w:val="0"/>
          <w:numId w:val="1003"/>
        </w:numPr>
        <w:pStyle w:val="Compact"/>
      </w:pPr>
      <w:r>
        <w:rPr>
          <w:bCs/>
          <w:b/>
        </w:rPr>
        <w:t xml:space="preserve">Talent Shortage:</w:t>
      </w:r>
      <w:r>
        <w:t xml:space="preserve"> </w:t>
      </w:r>
      <w:r>
        <w:t xml:space="preserve">There is a growing shortage of qualified accounting professionals globally and locally. Auckland firms are competing for talent, which can strain resources and impact audit quality if not managed properly.</w:t>
      </w:r>
    </w:p>
    <w:p>
      <w:pPr>
        <w:numPr>
          <w:ilvl w:val="0"/>
          <w:numId w:val="1003"/>
        </w:numPr>
        <w:pStyle w:val="Compact"/>
      </w:pPr>
      <w:r>
        <w:rPr>
          <w:bCs/>
          <w:b/>
        </w:rPr>
        <w:t xml:space="preserve">Cybersecurity Risks:</w:t>
      </w:r>
      <w:r>
        <w:t xml:space="preserve"> </w:t>
      </w:r>
      <w:r>
        <w:t xml:space="preserve">As businesses digitize, Auditors must understand IT general controls to ensure the integrity of automated financial systems. A breach in an Auckland bank’s system could have nationwide implications, making the Auditor’s role in cybersecurity assessment critical.</w:t>
      </w:r>
    </w:p>
    <w:p>
      <w:pPr>
        <w:numPr>
          <w:ilvl w:val="0"/>
          <w:numId w:val="1003"/>
        </w:numPr>
        <w:pStyle w:val="Compact"/>
      </w:pPr>
      <w:r>
        <w:t xml:space="preserve">Economic Volatility:</w:t>
      </w:r>
    </w:p>
    <w:bookmarkEnd w:id="25"/>
    <w:bookmarkStart w:id="26" w:name="the-future-of-auditing-in-new-zealand"/>
    <w:p>
      <w:pPr>
        <w:pStyle w:val="Heading2"/>
      </w:pPr>
      <w:r>
        <w:t xml:space="preserve">The Future of Auditing in New Zealand</w:t>
      </w:r>
    </w:p>
    <w:p>
      <w:pPr>
        <w:pStyle w:val="FirstParagraph"/>
      </w:pPr>
      <w:r>
        <w:t xml:space="preserve">The future looks bright but transformative for the Auditor profession in New Zealand Auckland. Technology will continue to reshape how audits are conducted. Artificial Intelligence (AI) and Machine Learning (ML) will automate routine tasks, allowing Auditors to focus on higher-level analysis and advisory services.</w:t>
      </w:r>
    </w:p>
    <w:p>
      <w:pPr>
        <w:pStyle w:val="BodyText"/>
      </w:pPr>
      <w:r>
        <w:t xml:space="preserve">Furthermore, there is a growing trend towards integrated reporting, where financial and non-financial performance are reported together. Auditors will play a central role in validating these integrated reports. In New Zealand Auckland, this means adapting to new standards while maintaining the rigorous scrutiny that stakeholders expect.</w:t>
      </w:r>
    </w:p>
    <w:bookmarkEnd w:id="26"/>
    <w:bookmarkStart w:id="27" w:name="conclusion-the-indispensable-partner"/>
    <w:p>
      <w:pPr>
        <w:pStyle w:val="Heading2"/>
      </w:pPr>
      <w:r>
        <w:t xml:space="preserve">Conclusion: The Indispensable Partner</w:t>
      </w:r>
    </w:p>
    <w:p>
      <w:pPr>
        <w:pStyle w:val="FirstParagraph"/>
      </w:pPr>
      <w:r>
        <w:t xml:space="preserve">In conclusion, the Auditor is an indispensable partner to businesses and the public in New Zealand Auckland. They provide assurance, enhance credibility, and promote good governance. Whether working for a multinational firm in Queen Street or a local SME in Mission Bay, the core mission remains the same: to report truthfully on financial realities.</w:t>
      </w:r>
    </w:p>
    <w:p>
      <w:pPr>
        <w:pStyle w:val="BodyText"/>
      </w:pPr>
      <w:r>
        <w:t xml:space="preserve">As we move forward, it is essential that we support the development of audit talent and embrace technological advancements while upholding the highest ethical standards. The reputation of New Zealand Auckland as a stable and transparent business hub depends on it. Let us all recognize the vital contribution made by every Auditor who ensures that our financial systems remain robust, reliable, and trustworthy.</w:t>
      </w:r>
    </w:p>
    <w:p>
      <w:pPr>
        <w:pStyle w:val="BodyText"/>
      </w:pPr>
      <w:r>
        <w:rPr>
          <w:iCs/>
          <w:i/>
        </w:rPr>
        <w:t xml:space="preserve">Thank you for your attention. We now open the floor for questions regarding the Audit profession in New Zealand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New Zealand Auckland</dc:title>
  <dc:creator/>
  <dc:language>en</dc:language>
  <cp:keywords/>
  <dcterms:created xsi:type="dcterms:W3CDTF">2026-07-29T18:42:18Z</dcterms:created>
  <dcterms:modified xsi:type="dcterms:W3CDTF">2026-07-29T18:42:18Z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