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Nigeria</w:t>
      </w:r>
      <w:r>
        <w:t xml:space="preserve"> </w:t>
      </w:r>
      <w:r>
        <w:t xml:space="preserve">Abuja</w:t>
      </w:r>
    </w:p>
    <w:bookmarkStart w:id="28" w:name="X73b64872e17ee47247d8ae4e067863af422f404"/>
    <w:p>
      <w:pPr>
        <w:pStyle w:val="Heading1"/>
      </w:pPr>
      <w:r>
        <w:t xml:space="preserve">Seminar Presentation Slides:</w:t>
      </w:r>
      <w:r>
        <w:br/>
      </w:r>
      <w:r>
        <w:t xml:space="preserve">The Strategic Role of the Auditor in Nigeria Abuja</w:t>
      </w:r>
    </w:p>
    <w:bookmarkStart w:id="20" w:name="slide-1-title-and-introduction"/>
    <w:p>
      <w:pPr>
        <w:pStyle w:val="Heading2"/>
      </w:pPr>
      <w:r>
        <w:t xml:space="preserve">Slide 1: Title and Introduction</w:t>
      </w:r>
    </w:p>
    <w:p>
      <w:pPr>
        <w:pStyle w:val="FirstParagraph"/>
      </w:pPr>
      <w:r>
        <w:rPr>
          <w:bCs/>
          <w:b/>
        </w:rPr>
        <w:t xml:space="preserve">Presentation Title:</w:t>
      </w:r>
      <w:r>
        <w:t xml:space="preserve"> </w:t>
      </w:r>
      <w:r>
        <w:t xml:space="preserve">Enhancing Corporate Governance and Financial Integrity: The Evolving Role of the Auditor in Nigeria Abuja.</w:t>
      </w:r>
    </w:p>
    <w:p>
      <w:pPr>
        <w:pStyle w:val="BodyText"/>
      </w:pPr>
      <w:r>
        <w:rPr>
          <w:bCs/>
          <w:b/>
        </w:rPr>
        <w:t xml:space="preserve">Purpose:</w:t>
      </w:r>
      <w:r>
        <w:t xml:space="preserve">This presentation aims to dissect the multifaceted responsibilities of modern auditing professionals within the dynamic economic landscape of Abuja, Nigeria. As the capital city serves as a hub for federal administration, multinational corporations, and local enterprises, understanding the specific regulatory and operational demands placed on auditors in this region is critical.</w:t>
      </w:r>
    </w:p>
    <w:p>
      <w:pPr>
        <w:pStyle w:val="BodyText"/>
      </w:pPr>
      <w:r>
        <w:rPr>
          <w:bCs/>
          <w:b/>
        </w:rPr>
        <w:t xml:space="preserve">Context:</w:t>
      </w:r>
      <w:r>
        <w:t xml:space="preserve">We will explore how Auditor standards are adapted to meet the unique challenges of doing business in Nigeria Abuja, focusing on compliance, ethical integrity, and value addition.</w:t>
      </w:r>
    </w:p>
    <w:bookmarkEnd w:id="20"/>
    <w:bookmarkStart w:id="21" w:name="Xc7ee353280bc7718b010c3eb616c216809d97f1"/>
    <w:p>
      <w:pPr>
        <w:pStyle w:val="Heading2"/>
      </w:pPr>
      <w:r>
        <w:t xml:space="preserve">Slide 2: The Regulatory Framework in Nigeria Abuja</w:t>
      </w:r>
    </w:p>
    <w:p>
      <w:pPr>
        <w:pStyle w:val="FirstParagraph"/>
      </w:pPr>
      <w:r>
        <w:rPr>
          <w:bCs/>
          <w:b/>
        </w:rPr>
        <w:t xml:space="preserve">The Legal Landscape:</w:t>
      </w:r>
      <w:r>
        <w:t xml:space="preserve">In Nigeria Abuja, auditors are bound by a stringent regulatory environment primarily governed by the Companies and Allied Matters Act (CAMA) 2020. This legislation has significantly expanded the scope of audit responsibilities, particularly regarding fraud detection and internal control assessments.</w:t>
      </w:r>
    </w:p>
    <w:p>
      <w:pPr>
        <w:pStyle w:val="BodyText"/>
      </w:pPr>
      <w:r>
        <w:rPr>
          <w:bCs/>
          <w:b/>
        </w:rPr>
        <w:t xml:space="preserve">Key Bodies:</w:t>
      </w:r>
      <w:r>
        <w:t xml:space="preserve">The Institute of Chartered Accountants of Nigeria (ICAN) plays a pivotal role in setting ethical standards and continuing professional development requirements for auditors operating in Abuja. Furthermore, the Financial Reporting Council (FRC) ensures that financial reporting by entities registered in the Federal Capital Territory adheres to international best practices.</w:t>
      </w:r>
    </w:p>
    <w:p>
      <w:pPr>
        <w:pStyle w:val="BodyText"/>
      </w:pPr>
      <w:r>
        <w:rPr>
          <w:bCs/>
          <w:b/>
        </w:rPr>
        <w:t xml:space="preserve">Implication:</w:t>
      </w:r>
      <w:r>
        <w:t xml:space="preserve">Auditors must not only be proficient in accounting principles but also deeply knowledgeable about these local laws to ensure their clients remain compliant and avoid severe penalties associated with non-compliance.</w:t>
      </w:r>
    </w:p>
    <w:bookmarkEnd w:id="21"/>
    <w:bookmarkStart w:id="22" w:name="X42a961a106594bec29cac4bd1f00b7f054f6bdb"/>
    <w:p>
      <w:pPr>
        <w:pStyle w:val="Heading2"/>
      </w:pPr>
      <w:r>
        <w:t xml:space="preserve">Slide 3: The Auditor as a Guardian of Public Trust</w:t>
      </w:r>
    </w:p>
    <w:p>
      <w:pPr>
        <w:pStyle w:val="FirstParagraph"/>
      </w:pPr>
      <w:r>
        <w:rPr>
          <w:bCs/>
          <w:b/>
        </w:rPr>
        <w:t xml:space="preserve">Ethical Imperatives:</w:t>
      </w:r>
      <w:r>
        <w:t xml:space="preserve">In Nigeria Abuja, where public sector expenditure is substantial, the Auditor acts as a critical guardian of public funds. The perception of corruption and financial mismanagement often plagues emerging markets; therefore, the credibility of an Auditor is paramount.</w:t>
      </w:r>
    </w:p>
    <w:p>
      <w:pPr>
        <w:pStyle w:val="BodyText"/>
      </w:pPr>
      <w:r>
        <w:rPr>
          <w:bCs/>
          <w:b/>
        </w:rPr>
        <w:t xml:space="preserve">Independence and Objectivity:</w:t>
      </w:r>
      <w:r>
        <w:t xml:space="preserve">Auditors must maintain strict independence from their clients. In Abuja’s close-knit business community, where personal relationships can influence professional judgment, maintaining objectivity is both a moral duty and a legal requirement. Any compromise in independence undermines the entire audit function.</w:t>
      </w:r>
    </w:p>
    <w:p>
      <w:pPr>
        <w:pStyle w:val="BodyText"/>
      </w:pPr>
      <w:r>
        <w:rPr>
          <w:bCs/>
          <w:b/>
        </w:rPr>
        <w:t xml:space="preserve">Transparency:</w:t>
      </w:r>
      <w:r>
        <w:t xml:space="preserve">The Auditor provides transparency to stakeholders, including government agencies and private investors who are increasingly scrutinizing financial records before committing capital to projects in Nigeria Abuja.</w:t>
      </w:r>
    </w:p>
    <w:bookmarkEnd w:id="22"/>
    <w:bookmarkStart w:id="23" w:name="X51e702e1b41e78c128fc7b91295173f251a6d98"/>
    <w:p>
      <w:pPr>
        <w:pStyle w:val="Heading2"/>
      </w:pPr>
      <w:r>
        <w:t xml:space="preserve">Slide 4: Adapting to Technological Disruptions</w:t>
      </w:r>
    </w:p>
    <w:p>
      <w:pPr>
        <w:pStyle w:val="FirstParagraph"/>
      </w:pPr>
      <w:r>
        <w:rPr>
          <w:bCs/>
          <w:b/>
        </w:rPr>
        <w:t xml:space="preserve">Digital Transformation:</w:t>
      </w:r>
      <w:r>
        <w:t xml:space="preserve">The role of the Auditor is rapidly evolving due to technological advancements. In Nigeria Abuja, there is a growing adoption of Enterprise Resource Planning (ERP) systems and cloud-based accounting solutions among large firms and government parastatals.</w:t>
      </w:r>
    </w:p>
    <w:p>
      <w:pPr>
        <w:pStyle w:val="BodyText"/>
      </w:pPr>
      <w:r>
        <w:rPr>
          <w:bCs/>
          <w:b/>
        </w:rPr>
        <w:t xml:space="preserve">Data Analytics:</w:t>
      </w:r>
      <w:r>
        <w:t xml:space="preserve">Traditional sampling methods are being replaced by data analytics, allowing auditors to examine 100% of transactions for anomalies. Auditors in Abuja must now possess technical skills in data analysis tools such as ACL, IDEA, or even advanced Excel and Python scripts to effectively identify patterns indicative of fraud or error.</w:t>
      </w:r>
    </w:p>
    <w:p>
      <w:pPr>
        <w:pStyle w:val="BodyText"/>
      </w:pPr>
      <w:r>
        <w:rPr>
          <w:bCs/>
          <w:b/>
        </w:rPr>
        <w:t xml:space="preserve">Cybersecurity Risks:</w:t>
      </w:r>
      <w:r>
        <w:t xml:space="preserve">Auditors are also tasked with assessing cybersecurity controls. As Nigerian businesses digitize their operations, the risk of cyber-attacks increases. The Auditor must evaluate whether adequate safeguards are in place to protect sensitive financial data.</w:t>
      </w:r>
    </w:p>
    <w:bookmarkEnd w:id="23"/>
    <w:bookmarkStart w:id="24" w:name="Xf56d2ca5d0d822222ae8113e988717594576953"/>
    <w:p>
      <w:pPr>
        <w:pStyle w:val="Heading2"/>
      </w:pPr>
      <w:r>
        <w:t xml:space="preserve">Slide 5: Fraud Detection and Forensic Auditing</w:t>
      </w:r>
    </w:p>
    <w:p>
      <w:pPr>
        <w:pStyle w:val="FirstParagraph"/>
      </w:pPr>
      <w:r>
        <w:rPr>
          <w:bCs/>
          <w:b/>
        </w:rPr>
        <w:t xml:space="preserve">Rising Complexity:</w:t>
      </w:r>
      <w:r>
        <w:t xml:space="preserve">Fraud schemes are becoming increasingly sophisticated. In Nigeria Abuja, cases of financial manipulation are not uncommon, affecting both private entities and public institutions.</w:t>
      </w:r>
    </w:p>
    <w:p>
      <w:pPr>
        <w:pStyle w:val="BodyText"/>
      </w:pPr>
      <w:r>
        <w:rPr>
          <w:bCs/>
          <w:b/>
        </w:rPr>
        <w:t xml:space="preserve">Beyond the Standard Audit:</w:t>
      </w:r>
      <w:r>
        <w:t xml:space="preserve">The modern Auditor is expected to exercise professional skepticism. This involves looking beyond surface-level discrepancies to uncover underlying intentions. Forensic auditing skills are becoming essential for auditors who may need to provide evidence in legal proceedings or internal investigations.</w:t>
      </w:r>
    </w:p>
    <w:p>
      <w:pPr>
        <w:pStyle w:val="BodyText"/>
      </w:pPr>
      <w:r>
        <w:rPr>
          <w:bCs/>
          <w:b/>
        </w:rPr>
        <w:t xml:space="preserve">Preventive Measures:</w:t>
      </w:r>
      <w:r>
        <w:t xml:space="preserve">An effective Auditor does not just detect fraud after the fact but also advises management on strengthening internal controls to prevent such occurrences. This proactive approach adds significant value to organizations operating in Nigeria Abuja.</w:t>
      </w:r>
    </w:p>
    <w:bookmarkEnd w:id="24"/>
    <w:bookmarkStart w:id="25" w:name="Xee222d0d41f03eb6f2b59572c4e4a1cb9aa4bc6"/>
    <w:p>
      <w:pPr>
        <w:pStyle w:val="Heading2"/>
      </w:pPr>
      <w:r>
        <w:t xml:space="preserve">Slide 6: Challenges Faced by Auditors in Nigeria Abuja</w:t>
      </w:r>
    </w:p>
    <w:p>
      <w:pPr>
        <w:pStyle w:val="FirstParagraph"/>
      </w:pPr>
      <w:r>
        <w:rPr>
          <w:bCs/>
          <w:b/>
        </w:rPr>
        <w:t xml:space="preserve">Economic Volatility:</w:t>
      </w:r>
      <w:r>
        <w:t xml:space="preserve">The fluctuating naira and inflationary pressures create complex challenges for financial reporting. Auditors must assess the impact of currency devaluation on asset valuations and liabilities.</w:t>
      </w:r>
    </w:p>
    <w:p>
      <w:pPr>
        <w:pStyle w:val="BodyText"/>
      </w:pPr>
      <w:r>
        <w:rPr>
          <w:bCs/>
          <w:b/>
        </w:rPr>
        <w:t xml:space="preserve">Infrastructure Constraints:</w:t>
      </w:r>
      <w:r>
        <w:t xml:space="preserve">Persistent power supply issues can disrupt audit processes, particularly when relying on digital tools. Furthermore, logistical challenges within the sprawling metropolis of Abuja can affect fieldwork efficiency.</w:t>
      </w:r>
    </w:p>
    <w:p>
      <w:pPr>
        <w:pStyle w:val="BodyText"/>
      </w:pPr>
      <w:r>
        <w:rPr>
          <w:bCs/>
          <w:b/>
        </w:rPr>
        <w:t xml:space="preserve">Talent Gap:</w:t>
      </w:r>
      <w:r>
        <w:t xml:space="preserve">There is a notable gap in specialized skills such as IT auditing and forensic accounting among the local workforce. Continuous professional development is crucial to bridge this gap and ensure that auditors in Nigeria Abuja remain competitive on a global stage.</w:t>
      </w:r>
    </w:p>
    <w:bookmarkEnd w:id="25"/>
    <w:bookmarkStart w:id="26" w:name="X2f8486ba7317206fb07796bb115c2e2de75babb"/>
    <w:p>
      <w:pPr>
        <w:pStyle w:val="Heading2"/>
      </w:pPr>
      <w:r>
        <w:t xml:space="preserve">Slide 7: The Auditor’s Role in Sustainable Development</w:t>
      </w:r>
    </w:p>
    <w:p>
      <w:pPr>
        <w:pStyle w:val="FirstParagraph"/>
      </w:pPr>
      <w:r>
        <w:rPr>
          <w:bCs/>
          <w:b/>
        </w:rPr>
        <w:t xml:space="preserve">ESG Reporting:</w:t>
      </w:r>
      <w:r>
        <w:t xml:space="preserve">Nigeria Abuja is increasingly aligning with global Environmental, Social, and Governance (ESG) standards. Investors are demanding greater accountability regarding sustainability practices.</w:t>
      </w:r>
    </w:p>
    <w:p>
      <w:pPr>
        <w:pStyle w:val="BodyText"/>
      </w:pPr>
      <w:r>
        <w:rPr>
          <w:bCs/>
          <w:b/>
        </w:rPr>
        <w:t xml:space="preserve">Audit Expansion:</w:t>
      </w:r>
      <w:r>
        <w:t xml:space="preserve">Auditors are now involved in verifying non-financial information. This includes assessing carbon footprints, labor practices, and community engagement initiatives reported by companies.</w:t>
      </w:r>
    </w:p>
    <w:p>
      <w:pPr>
        <w:pStyle w:val="BodyText"/>
      </w:pPr>
      <w:r>
        <w:rPr>
          <w:bCs/>
          <w:b/>
        </w:rPr>
        <w:t xml:space="preserve">Credibility:</w:t>
      </w:r>
      <w:r>
        <w:t xml:space="preserve">An independent audit of ESG reports enhances the credibility of these disclosures, encouraging sustainable investment flows into Nigeria Abuja’s growing green economy sectors.</w:t>
      </w:r>
    </w:p>
    <w:bookmarkEnd w:id="26"/>
    <w:bookmarkStart w:id="27" w:name="slide-8-conclusion-and-future-outlook"/>
    <w:p>
      <w:pPr>
        <w:pStyle w:val="Heading2"/>
      </w:pPr>
      <w:r>
        <w:t xml:space="preserve">Slide 8: Conclusion and Future Outlook</w:t>
      </w:r>
    </w:p>
    <w:p>
      <w:pPr>
        <w:pStyle w:val="FirstParagraph"/>
      </w:pPr>
      <w:r>
        <w:rPr>
          <w:bCs/>
          <w:b/>
        </w:rPr>
        <w:t xml:space="preserve">Synthesis:</w:t>
      </w:r>
      <w:r>
        <w:t xml:space="preserve">The role of the Auditor in Nigeria Abuja has transcended traditional number-crunching. Today, it is a strategic function that underpins trust, drives efficiency, and ensures compliance.</w:t>
      </w:r>
    </w:p>
    <w:p>
      <w:pPr>
        <w:pStyle w:val="BodyText"/>
      </w:pPr>
      <w:r>
        <w:rPr>
          <w:bCs/>
          <w:b/>
        </w:rPr>
        <w:t xml:space="preserve">Future Trends:</w:t>
      </w:r>
      <w:r>
        <w:t xml:space="preserve">We anticipate a further integration of artificial intelligence in auditing processes and an increased emphasis on real-time assurance services. Auditors must embrace lifelong learning to stay relevant.</w:t>
      </w:r>
    </w:p>
    <w:p>
      <w:pPr>
        <w:pStyle w:val="BodyText"/>
      </w:pPr>
      <w:r>
        <w:rPr>
          <w:bCs/>
          <w:b/>
        </w:rPr>
        <w:t xml:space="preserve">Final Thought:</w:t>
      </w:r>
      <w:r>
        <w:t xml:space="preserve">For organizations in Nigeria Abuja, partnering with a competent and ethical Auditor is not just a regulatory necessity but a strategic advantage that fosters long-term growth and stability.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the Auditor in Nigeria Abuja</dc:title>
  <dc:creator/>
  <dc:language>en</dc:language>
  <cp:keywords/>
  <dcterms:created xsi:type="dcterms:W3CDTF">2026-07-29T11:50:50Z</dcterms:created>
  <dcterms:modified xsi:type="dcterms:W3CDTF">2026-07-29T11:50:50Z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