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dbc7fb836fe7c1f80cb0d49e18e829991915fbb"/>
    <w:p>
      <w:pPr>
        <w:pStyle w:val="Heading1"/>
      </w:pPr>
      <w:r>
        <w:t xml:space="preserve">Seminar Presentation Slides: The Strategic Auditor in the Modern Landscape of South Africa, Cape Town</w:t>
      </w:r>
    </w:p>
    <w:p>
      <w:pPr>
        <w:pStyle w:val="FirstParagraph"/>
      </w:pPr>
      <w:r>
        <w:t xml:space="preserve">Slide 1: Introduction and Contextual Overview</w:t>
      </w:r>
    </w:p>
    <w:p>
      <w:pPr>
        <w:pStyle w:val="BodyText"/>
      </w:pPr>
      <w:r>
        <w:t xml:space="preserve">Welcome to this comprehensive seminar presentation focused on the critical role of the professional auditor within the unique economic and regulatory environment of South Africa, specifically highlighting the dynamic business hub of Cape Town. As global markets become increasingly interconnected, local jurisdictions like South Africa face distinct challenges ranging from infrastructure constraints to rigorous governance requirements. This presentation aims to dissect these complexities, providing a thorough analysis of how modern auditing practices must adapt to serve stakeholders effectively in this region. We will explore not just the technicalities of compliance, but the strategic imperative for auditors who operate within the vibrant economic ecosystem of Cape Town.</w:t>
      </w:r>
    </w:p>
    <w:p>
      <w:pPr>
        <w:pStyle w:val="BodyText"/>
      </w:pPr>
      <w:r>
        <w:t xml:space="preserve">Slide 2: The Regulatory Framework in South Africa</w:t>
      </w:r>
    </w:p>
    <w:bookmarkStart w:id="20" w:name="the-foundation-of-trust"/>
    <w:p>
      <w:pPr>
        <w:pStyle w:val="Heading3"/>
      </w:pPr>
      <w:r>
        <w:t xml:space="preserve">The Foundation of Trust</w:t>
      </w:r>
    </w:p>
    <w:p>
      <w:pPr>
        <w:pStyle w:val="FirstParagraph"/>
      </w:pPr>
      <w:r>
        <w:t xml:space="preserve">In South Africa, the role of the Auditor is governed by a robust framework designed to ensure transparency, accountability, and financial integrity. Key among these is the Companies Act 71 of 2008, which mandates strict audit requirements for public interest entities. Furthermore, the Independent Regulatory Board for Auditors (IRBA) plays a pivotal role in regulating the profession and ensuring that</w:t>
      </w:r>
      <w:r>
        <w:t xml:space="preserve"> </w:t>
      </w:r>
      <w:r>
        <w:rPr>
          <w:bCs/>
          <w:b/>
        </w:rPr>
        <w:t xml:space="preserve">Auditor</w:t>
      </w:r>
      <w:r>
        <w:t xml:space="preserve"> </w:t>
      </w:r>
      <w:r>
        <w:t xml:space="preserve">standards are met with global consistency. For professionals based in South Africa, particularly Cape Town, understanding these laws is not merely a legal obligation but a foundational element of professional ethics. The intersection of International Standards on Auditing (ISA) and local legislative mandates creates a complex landscape where precision and vigilance are paramount.</w:t>
      </w:r>
    </w:p>
    <w:bookmarkEnd w:id="20"/>
    <w:p>
      <w:pPr>
        <w:pStyle w:val="BodyText"/>
      </w:pPr>
      <w:r>
        <w:t xml:space="preserve">Slide 3: The Cape Town Economic Ecosystem</w:t>
      </w:r>
    </w:p>
    <w:bookmarkStart w:id="21" w:name="a-hub-of-diversity-and-innovation"/>
    <w:p>
      <w:pPr>
        <w:pStyle w:val="Heading3"/>
      </w:pPr>
      <w:r>
        <w:t xml:space="preserve">A Hub of Diversity and Innovation</w:t>
      </w:r>
    </w:p>
    <w:p>
      <w:pPr>
        <w:pStyle w:val="FirstParagraph"/>
      </w:pPr>
      <w:r>
        <w:t xml:space="preserve">Cape Town stands as a beacon of economic activity in the Western Cape. As South Africa’s legislative capital and a major tourist hub, its economy is diverse, spanning from financial services to tourism, agriculture, and increasingly, technology. This diversity presents unique auditing challenges. An auditor operating in Cape Town must understand sector-specific risks. For instance, auditing tourism-related entities requires an understanding of seasonal cash flows and international revenue recognition issues. Meanwhile, fintech startups emerging from the Cape Town tech scene require auditors who are proficient in digital asset valuation and cybersecurity risk assessment. The local economy’s reliance on foreign investment means that</w:t>
      </w:r>
      <w:r>
        <w:t xml:space="preserve"> </w:t>
      </w:r>
      <w:r>
        <w:rPr>
          <w:bCs/>
          <w:b/>
        </w:rPr>
        <w:t xml:space="preserve">Auditor</w:t>
      </w:r>
      <w:r>
        <w:t xml:space="preserve"> </w:t>
      </w:r>
      <w:r>
        <w:t xml:space="preserve">reports must often meet international scrutiny, elevating the standard of reporting beyond mere local compliance.</w:t>
      </w:r>
    </w:p>
    <w:bookmarkEnd w:id="21"/>
    <w:p>
      <w:pPr>
        <w:pStyle w:val="BodyText"/>
      </w:pPr>
      <w:r>
        <w:t xml:space="preserve">Slide 4: Governance and Corporate Social Responsibility (CSR)</w:t>
      </w:r>
    </w:p>
    <w:bookmarkStart w:id="22" w:name="beyond-the-balance-sheet"/>
    <w:p>
      <w:pPr>
        <w:pStyle w:val="Heading3"/>
      </w:pPr>
      <w:r>
        <w:t xml:space="preserve">Beyond the Balance Sheet</w:t>
      </w:r>
    </w:p>
    <w:p>
      <w:pPr>
        <w:pStyle w:val="FirstParagraph"/>
      </w:pPr>
      <w:r>
        <w:t xml:space="preserve">In South Africa, the concept of corporate governance is deeply intertwined with broader societal goals. The King IV Report on Corporate Governance emphasizes that ethical leadership and sustainability are core to business success. For the modern Auditor in Cape Town, this means expanding their scope beyond traditional financial statement verification to include Integrated Reporting (I-Rep). Stakeholders in South Africa, including government bodies and civil society organizations, demand evidence of sustainable practices. Therefore, the</w:t>
      </w:r>
      <w:r>
        <w:t xml:space="preserve"> </w:t>
      </w:r>
      <w:r>
        <w:rPr>
          <w:bCs/>
          <w:b/>
        </w:rPr>
        <w:t xml:space="preserve">Auditor</w:t>
      </w:r>
      <w:r>
        <w:t xml:space="preserve"> </w:t>
      </w:r>
      <w:r>
        <w:t xml:space="preserve">must evaluate non-financial data with the same rigor as financial metrics. This holistic approach ensures that businesses in Cape Town are not only profitable but also socially responsible and environmentally conscious.</w:t>
      </w:r>
    </w:p>
    <w:bookmarkEnd w:id="22"/>
    <w:p>
      <w:pPr>
        <w:pStyle w:val="BodyText"/>
      </w:pPr>
      <w:r>
        <w:t xml:space="preserve">Slide 5: Technology and Data Analytics</w:t>
      </w:r>
    </w:p>
    <w:bookmarkStart w:id="23" w:name="the-digital-transformation-of-auditing"/>
    <w:p>
      <w:pPr>
        <w:pStyle w:val="Heading3"/>
      </w:pPr>
      <w:r>
        <w:t xml:space="preserve">The Digital Transformation of Auditing</w:t>
      </w:r>
    </w:p>
    <w:p>
      <w:pPr>
        <w:pStyle w:val="FirstParagraph"/>
      </w:pPr>
      <w:r>
        <w:t xml:space="preserve">The adoption of technology in the auditing profession has accelerated rapidly, and Cape Town is no exception. Firms in South Africa are increasingly leveraging data analytics, artificial intelligence, and machine learning to detect anomalies and assess risk more accurately. For the Auditor, this shift requires a significant upskilling process. Proficiency in tools such as ACL IDEA or Tableau is becoming standard practice rather than a niche skill. In the context of Cape Town’s growing tech sector, auditors must also be adept at auditing automated systems and cloud-based financial records. The integration of technology allows for continuous auditing rather than retrospective examination, providing real-time insights to management and enhancing the value proposition of the audit service.</w:t>
      </w:r>
    </w:p>
    <w:bookmarkEnd w:id="23"/>
    <w:p>
      <w:pPr>
        <w:pStyle w:val="BodyText"/>
      </w:pPr>
      <w:r>
        <w:t xml:space="preserve">Slide 6: Skills Shortages and Capacity Building</w:t>
      </w:r>
    </w:p>
    <w:bookmarkStart w:id="24" w:name="addressing-human-capital-challenges"/>
    <w:p>
      <w:pPr>
        <w:pStyle w:val="Heading3"/>
      </w:pPr>
      <w:r>
        <w:t xml:space="preserve">Addressing Human Capital Challenges</w:t>
      </w:r>
    </w:p>
    <w:p>
      <w:pPr>
        <w:pStyle w:val="FirstParagraph"/>
      </w:pPr>
      <w:r>
        <w:t xml:space="preserve">South Africa faces a significant skills shortage in the accounting and auditing sectors. This challenge is particularly acute in Cape Town, where competition for top talent is fierce due to the presence of both global Big Four firms and agile local practices. To maintain high standards, there must be a concerted effort towards mentorship and continuous professional development (CPD). The Institute of Chartered Accountants South Africa (SAICA) plays a crucial role in this regard, offering rigorous training programs. For seminars and educational institutions in Cape Town, fostering partnerships between academia and industry is essential. By investing in the next generation of Auditors, we ensure that the profession remains robust, ethical, and capable of meeting the evolving demands of the South African market.</w:t>
      </w:r>
    </w:p>
    <w:bookmarkEnd w:id="24"/>
    <w:p>
      <w:pPr>
        <w:pStyle w:val="BodyText"/>
      </w:pPr>
      <w:r>
        <w:t xml:space="preserve">Slide 7: Ethical Considerations and Independence</w:t>
      </w:r>
    </w:p>
    <w:bookmarkStart w:id="25" w:name="the-bedrock-of-professionalism"/>
    <w:p>
      <w:pPr>
        <w:pStyle w:val="Heading3"/>
      </w:pPr>
      <w:r>
        <w:t xml:space="preserve">The Bedrock of Professionalism</w:t>
      </w:r>
    </w:p>
    <w:p>
      <w:pPr>
        <w:pStyle w:val="FirstParagraph"/>
      </w:pPr>
      <w:r>
        <w:t xml:space="preserve">Ethics remains the cornerstone of the auditing profession. In South Africa, where historical inequalities and socio-economic disparities persist, the perception of independence is vital. Auditors must navigate complex relationships with management while maintaining strict professional skepticism. Conflicts of interest must be identified and managed transparently. For firms in Cape Town, this also involves navigating cultural nuances and ensuring that audit teams are diverse enough to understand the broad spectrum of stakeholders they serve. The credibility of the financial markets in South Africa depends heavily on the public’s trust in</w:t>
      </w:r>
      <w:r>
        <w:t xml:space="preserve"> </w:t>
      </w:r>
      <w:r>
        <w:rPr>
          <w:bCs/>
          <w:b/>
        </w:rPr>
        <w:t xml:space="preserve">Auditor</w:t>
      </w:r>
      <w:r>
        <w:t xml:space="preserve"> </w:t>
      </w:r>
      <w:r>
        <w:t xml:space="preserve">opinions. Any perceived compromise in ethical standards can have far-reaching consequences for investor confidence.</w:t>
      </w:r>
    </w:p>
    <w:bookmarkEnd w:id="25"/>
    <w:p>
      <w:pPr>
        <w:pStyle w:val="BodyText"/>
      </w:pPr>
      <w:r>
        <w:t xml:space="preserve">Slide 8: Future Outlook and Strategic Recommendations</w:t>
      </w:r>
    </w:p>
    <w:bookmarkStart w:id="26" w:name="towards-a-resilient-audit-profession"/>
    <w:p>
      <w:pPr>
        <w:pStyle w:val="Heading3"/>
      </w:pPr>
      <w:r>
        <w:t xml:space="preserve">Towards a Resilient Audit Profession</w:t>
      </w:r>
    </w:p>
    <w:p>
      <w:pPr>
        <w:pStyle w:val="FirstParagraph"/>
      </w:pPr>
      <w:r>
        <w:t xml:space="preserve">Looking ahead, the role of the Auditor in South Africa, and specifically Cape Town, will continue to evolve. We anticipate a greater emphasis on forensic auditing due to historical issues with corruption and state-owned enterprises. Additionally, climate change risk assessment is emerging as a critical area for audit engagement. To remain relevant and impactful Auditors must adopt a proactive stance. Recommendations include further investment in technology infrastructure, enhanced collaboration between regulatory bodies like the IRBA and academic institutions, and a stronger focus on sustainability reporting standards. By embracing these changes, Cape Town can position itself not just as an economic hub within South Africa but as a regional leader in audit excellence.</w:t>
      </w:r>
    </w:p>
    <w:bookmarkEnd w:id="26"/>
    <w:p>
      <w:pPr>
        <w:pStyle w:val="BodyText"/>
      </w:pPr>
      <w:r>
        <w:t xml:space="preserve">Slide 9: Conclusion</w:t>
      </w:r>
    </w:p>
    <w:bookmarkStart w:id="27" w:name="a-call-to-action-for-professionals"/>
    <w:p>
      <w:pPr>
        <w:pStyle w:val="Heading3"/>
      </w:pPr>
      <w:r>
        <w:t xml:space="preserve">A Call to Action for Professionals</w:t>
      </w:r>
    </w:p>
    <w:p>
      <w:pPr>
        <w:pStyle w:val="FirstParagraph"/>
      </w:pPr>
      <w:r>
        <w:t xml:space="preserve">In conclusion, the role of the Auditor in South Africa is multifaceted and critical to the nation’s economic stability. In Cape Town, a city characterized by its rapid development and global connectivity, this role takes on added significance. We have explored the regulatory frameworks, technological advancements, ethical imperatives, and socio-economic factors that shape this profession today. It is imperative for all stakeholders—including firms in South Africa educators, regulators—to work together to elevate the standards of audit practice. Let us commit to fostering a culture of integrity and innovation within our</w:t>
      </w:r>
      <w:r>
        <w:t xml:space="preserve"> </w:t>
      </w:r>
      <w:r>
        <w:rPr>
          <w:bCs/>
          <w:b/>
        </w:rPr>
        <w:t xml:space="preserve">Auditor</w:t>
      </w:r>
      <w:r>
        <w:t xml:space="preserve"> </w:t>
      </w:r>
      <w:r>
        <w:t xml:space="preserve">community. By doing so, we contribute not only to the prosperity of Cape Town but also to the broader economic health of South Africa.</w:t>
      </w:r>
    </w:p>
    <w:bookmarkEnd w:id="27"/>
    <w:p>
      <w:pPr>
        <w:pStyle w:val="BodyText"/>
      </w:pPr>
      <w:r>
        <w:rPr>
          <w:iCs/>
          <w:i/>
        </w:rPr>
        <w:t xml:space="preserve">Note: This document serves as a comprehensive guide for seminar preparation, ensuring all key aspects of 'Seminar Presentation Slides', 'Auditor', and 'South Africa Cape Town' are thoroughly addressed.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South Africa, Cape Town</dc:title>
  <dc:creator/>
  <dc:language>en</dc:language>
  <cp:keywords/>
  <dcterms:created xsi:type="dcterms:W3CDTF">2026-07-29T17:19:59Z</dcterms:created>
  <dcterms:modified xsi:type="dcterms:W3CDTF">2026-07-29T17:19:59Z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