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Spain</w:t>
      </w:r>
      <w:r>
        <w:t xml:space="preserve"> </w:t>
      </w:r>
      <w:r>
        <w:t xml:space="preserve">Madrid</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Evolving Role of the Auditor in Spain Madrid</w:t>
      </w:r>
    </w:p>
    <w:p>
      <w:pPr>
        <w:pStyle w:val="BodyText"/>
      </w:pPr>
      <w:r>
        <w:rPr>
          <w:bCs/>
          <w:b/>
        </w:rPr>
        <w:t xml:space="preserve">Date:</w:t>
      </w:r>
      <w:r>
        <w:t xml:space="preserve"> </w:t>
      </w:r>
      <w:r>
        <w:t xml:space="preserve">October 26, 2023</w:t>
      </w:r>
    </w:p>
    <w:p>
      <w:pPr>
        <w:pStyle w:val="BodyText"/>
      </w:pPr>
      <w:r>
        <w:br/>
      </w:r>
    </w:p>
    <w:p>
      <w:pPr>
        <w:numPr>
          <w:ilvl w:val="0"/>
          <w:numId w:val="1001"/>
        </w:numPr>
        <w:pStyle w:val="Compact"/>
      </w:pPr>
      <w:r>
        <w:rPr>
          <w:bCs/>
          <w:b/>
        </w:rPr>
        <w:t xml:space="preserve">Seminar Presentation Slides Overview:</w:t>
      </w:r>
    </w:p>
    <w:bookmarkEnd w:id="20"/>
    <w:bookmarkStart w:id="21" w:name="Xa9a19c5185139f193b8f6756c9b9781e40d1293"/>
    <w:p>
      <w:pPr>
        <w:pStyle w:val="Heading2"/>
      </w:pPr>
      <w:r>
        <w:t xml:space="preserve">The Critical Function of the Auditor in Modern Business</w:t>
      </w:r>
    </w:p>
    <w:p>
      <w:pPr>
        <w:pStyle w:val="FirstParagraph"/>
      </w:pPr>
      <w:r>
        <w:t xml:space="preserve">The concept of the</w:t>
      </w:r>
      <w:r>
        <w:t xml:space="preserve"> </w:t>
      </w:r>
      <w:r>
        <w:rPr>
          <w:iCs/>
          <w:i/>
        </w:rPr>
        <w:t xml:space="preserve">Auditor</w:t>
      </w:r>
      <w:r>
        <w:t xml:space="preserve"> </w:t>
      </w:r>
      <w:r>
        <w:t xml:space="preserve">extends far beyond simple compliance checking. An</w:t>
      </w:r>
      <w:r>
        <w:t xml:space="preserve"> </w:t>
      </w:r>
      <w:r>
        <w:rPr>
          <w:iCs/>
          <w:i/>
        </w:rPr>
        <w:t xml:space="preserve">Auditor</w:t>
      </w:r>
      <w:r>
        <w:t xml:space="preserve"> </w:t>
      </w:r>
      <w:r>
        <w:t xml:space="preserve">acts as a guardian of financial integrity, providing stakeholders with reasonable assurance that financial statements are free from material misstatement. In today's volatile economic climate, the role of an</w:t>
      </w:r>
      <w:r>
        <w:t xml:space="preserve"> </w:t>
      </w:r>
      <w:r>
        <w:rPr>
          <w:iCs/>
          <w:i/>
        </w:rPr>
        <w:t xml:space="preserve">Auditor</w:t>
      </w:r>
      <w:r>
        <w:t xml:space="preserve"> </w:t>
      </w:r>
      <w:r>
        <w:t xml:space="preserve">has expanded to include risk management advisory and governance oversight. The modern</w:t>
      </w:r>
      <w:r>
        <w:t xml:space="preserve"> </w:t>
      </w:r>
      <w:r>
        <w:rPr>
          <w:iCs/>
          <w:i/>
        </w:rPr>
        <w:t xml:space="preserve">Auditor</w:t>
      </w:r>
      <w:r>
        <w:t xml:space="preserve"> </w:t>
      </w:r>
      <w:r>
        <w:t xml:space="preserve">must possess a dual competency: deep technical knowledge of accounting principles and strategic business acumen. When we speak of an</w:t>
      </w:r>
      <w:r>
        <w:t xml:space="preserve"> </w:t>
      </w:r>
      <w:r>
        <w:rPr>
          <w:iCs/>
          <w:i/>
        </w:rPr>
        <w:t xml:space="preserve">Auditor</w:t>
      </w:r>
      <w:r>
        <w:t xml:space="preserve">, we refer to a professional who investigates, evaluates, and reports on the accuracy of financial records. This process is vital for maintaining investor confidence and market stability. The</w:t>
      </w:r>
      <w:r>
        <w:t xml:space="preserve"> </w:t>
      </w:r>
      <w:r>
        <w:rPr>
          <w:iCs/>
          <w:i/>
        </w:rPr>
        <w:t xml:space="preserve">Auditor</w:t>
      </w:r>
      <w:r>
        <w:t xml:space="preserve"> </w:t>
      </w:r>
      <w:r>
        <w:t xml:space="preserve">serves as an independent third party, whose primary duty is to the public interest rather than just the client management. Consequently, ethical judgment plays a central role in the daily operations of an</w:t>
      </w:r>
      <w:r>
        <w:t xml:space="preserve"> </w:t>
      </w:r>
      <w:r>
        <w:rPr>
          <w:iCs/>
          <w:i/>
        </w:rPr>
        <w:t xml:space="preserve">Auditor</w:t>
      </w:r>
      <w:r>
        <w:t xml:space="preserve">, requiring constant vigilance against conflicts of interest and fraudulent activities.</w:t>
      </w:r>
      <w:r>
        <w:br/>
      </w:r>
      <w:r>
        <w:br/>
      </w:r>
    </w:p>
    <w:p>
      <w:pPr>
        <w:pStyle w:val="BodyText"/>
      </w:pPr>
      <w:r>
        <w:t xml:space="preserve">Moreover, the definition of an</w:t>
      </w:r>
      <w:r>
        <w:t xml:space="preserve"> </w:t>
      </w:r>
      <w:r>
        <w:rPr>
          <w:iCs/>
          <w:i/>
        </w:rPr>
        <w:t xml:space="preserve">Auditor</w:t>
      </w:r>
      <w:r>
        <w:t xml:space="preserve"> </w:t>
      </w:r>
      <w:r>
        <w:t xml:space="preserve">today includes those who assess internal controls, operational efficiency, and IT systems. As businesses become increasingly digitized, the traditional paper-based audit trail is replaced by complex digital footprints. Therefore, understanding the nuances of data analytics is essential for any contemporary</w:t>
      </w:r>
      <w:r>
        <w:t xml:space="preserve"> </w:t>
      </w:r>
      <w:r>
        <w:rPr>
          <w:iCs/>
          <w:i/>
        </w:rPr>
        <w:t xml:space="preserve">Auditor</w:t>
      </w:r>
      <w:r>
        <w:t xml:space="preserve">. The value proposition of an</w:t>
      </w:r>
      <w:r>
        <w:t xml:space="preserve"> </w:t>
      </w:r>
      <w:r>
        <w:rPr>
          <w:iCs/>
          <w:i/>
        </w:rPr>
        <w:t xml:space="preserve">Auditor</w:t>
      </w:r>
      <w:r>
        <w:t xml:space="preserve"> </w:t>
      </w:r>
      <w:r>
        <w:t xml:space="preserve">lies in their ability to provide insights that go beyond numbers, offering strategic recommendations that can help organizations navigate regulatory challenges and improve overall performance. Thus, the identity of an</w:t>
      </w:r>
      <w:r>
        <w:t xml:space="preserve"> </w:t>
      </w:r>
      <w:r>
        <w:rPr>
          <w:iCs/>
          <w:i/>
        </w:rPr>
        <w:t xml:space="preserve">Auditor</w:t>
      </w:r>
      <w:r>
        <w:t xml:space="preserve"> </w:t>
      </w:r>
      <w:r>
        <w:t xml:space="preserve">is dynamic, evolving alongside the complexities of global commerce.</w:t>
      </w:r>
    </w:p>
    <w:bookmarkEnd w:id="21"/>
    <w:bookmarkStart w:id="22" w:name="X547dc4076829cbc2675a60ee756e7e69c6570b6"/>
    <w:p>
      <w:pPr>
        <w:pStyle w:val="Heading2"/>
      </w:pPr>
      <w:r>
        <w:t xml:space="preserve">The Unique Regulatory Ecosystem of Spain Madrid</w:t>
      </w:r>
    </w:p>
    <w:p>
      <w:pPr>
        <w:pStyle w:val="FirstParagraph"/>
      </w:pPr>
      <w:r>
        <w:t xml:space="preserve">To fully appreciate the challenges faced by professionals, one must understand the specific regulatory and economic environment of</w:t>
      </w:r>
      <w:r>
        <w:t xml:space="preserve"> </w:t>
      </w:r>
      <w:r>
        <w:rPr>
          <w:iCs/>
          <w:i/>
        </w:rPr>
        <w:t xml:space="preserve">Spain Madrid</w:t>
      </w:r>
      <w:r>
        <w:t xml:space="preserve">. As the capital and economic hub of</w:t>
      </w:r>
      <w:r>
        <w:t xml:space="preserve"> </w:t>
      </w:r>
      <w:r>
        <w:rPr>
          <w:iCs/>
          <w:i/>
        </w:rPr>
        <w:t xml:space="preserve">Spain Madrid</w:t>
      </w:r>
      <w:r>
        <w:t xml:space="preserve">, this region hosts a significant concentration of multinational corporations, financial institutions, and innovative startups. The legal framework governing business in</w:t>
      </w:r>
      <w:r>
        <w:t xml:space="preserve"> </w:t>
      </w:r>
      <w:r>
        <w:rPr>
          <w:iCs/>
          <w:i/>
        </w:rPr>
        <w:t xml:space="preserve">Spain Madrid</w:t>
      </w:r>
      <w:r>
        <w:rPr>
          <w:bCs/>
          <w:b/>
          <w:iCs/>
          <w:i/>
        </w:rPr>
        <w:t xml:space="preserve"> </w:t>
      </w:r>
      <w:r>
        <w:rPr>
          <w:bCs/>
          <w:b/>
          <w:iCs/>
          <w:i/>
        </w:rPr>
        <w:t xml:space="preserve"> </w:t>
      </w:r>
      <w:r>
        <w:rPr>
          <w:u w:val="single"/>
          <w:bCs/>
          <w:b/>
          <w:iCs/>
          <w:i/>
        </w:rPr>
        <w:t xml:space="preserve">Spain Madrid</w:t>
      </w:r>
      <w:r>
        <w:rPr>
          <w:iCs/>
          <w:i/>
        </w:rPr>
        <w:t xml:space="preserve"> </w:t>
      </w:r>
      <w:r>
        <w:rPr>
          <w:iCs/>
          <w:i/>
        </w:rPr>
        <w:t xml:space="preserve">is heavily influenced by both national Spanish law and European Union directives. For instance,</w:t>
      </w:r>
      <w:r>
        <w:rPr>
          <w:iCs/>
          <w:i/>
        </w:rPr>
        <w:t xml:space="preserve"> </w:t>
      </w:r>
      <w:r>
        <w:rPr>
          <w:iCs/>
          <w:i/>
          <w:iCs/>
          <w:i/>
        </w:rPr>
        <w:t xml:space="preserve">Spain Madrid</w:t>
      </w:r>
      <w:r>
        <w:rPr>
          <w:iCs/>
          <w:i/>
        </w:rPr>
        <w:t xml:space="preserve"> </w:t>
      </w:r>
      <w:r>
        <w:rPr>
          <w:iCs/>
          <w:i/>
        </w:rPr>
        <w:t xml:space="preserve">adheres to strict transparency laws that mandate rigorous disclosure requirements for large enterprises. The cultural business environment in</w:t>
      </w:r>
      <w:r>
        <w:rPr>
          <w:iCs/>
          <w:i/>
        </w:rPr>
        <w:t xml:space="preserve"> </w:t>
      </w:r>
      <w:r>
        <w:rPr>
          <w:iCs/>
          <w:i/>
          <w:iCs/>
          <w:i/>
        </w:rPr>
        <w:t xml:space="preserve">Spain Madrid</w:t>
      </w:r>
      <w:r>
        <w:rPr>
          <w:iCs/>
          <w:i/>
        </w:rPr>
        <w:t xml:space="preserve"> </w:t>
      </w:r>
      <w:r>
        <w:rPr>
          <w:iCs/>
          <w:i/>
        </w:rPr>
        <w:t xml:space="preserve">emphasizes relationship-building and long-term trust, which impacts how audits are conducted and communicated. Stakeholders in</w:t>
      </w:r>
      <w:r>
        <w:rPr>
          <w:iCs/>
          <w:i/>
        </w:rPr>
        <w:t xml:space="preserve"> </w:t>
      </w:r>
      <w:r>
        <w:rPr>
          <w:u w:val="single"/>
          <w:iCs/>
          <w:i/>
          <w:iCs/>
          <w:i/>
        </w:rPr>
        <w:t xml:space="preserve">Spain Madrid</w:t>
      </w:r>
      <w:r>
        <w:rPr>
          <w:iCs/>
          <w:i/>
          <w:iCs/>
          <w:i/>
        </w:rPr>
        <w:t xml:space="preserve"> </w:t>
      </w:r>
      <w:r>
        <w:rPr>
          <w:iCs/>
          <w:i/>
          <w:iCs/>
          <w:i/>
        </w:rPr>
        <w:t xml:space="preserve">expect auditors to demonstrate not just technical competence but also a deep understanding of local market dynamics. Furthermore, tax regulations specific to</w:t>
      </w:r>
      <w:r>
        <w:rPr>
          <w:iCs/>
          <w:i/>
          <w:iCs/>
          <w:i/>
        </w:rPr>
        <w:t xml:space="preserve"> </w:t>
      </w:r>
      <w:r>
        <w:rPr>
          <w:iCs/>
          <w:i/>
          <w:iCs/>
          <w:i/>
          <w:iCs/>
          <w:i/>
        </w:rPr>
        <w:t xml:space="preserve">Spain Madrid</w:t>
      </w:r>
      <w:r>
        <w:rPr>
          <w:iCs/>
          <w:i/>
          <w:iCs/>
          <w:i/>
        </w:rPr>
        <w:t xml:space="preserve"> </w:t>
      </w:r>
      <w:r>
        <w:rPr>
          <w:iCs/>
          <w:i/>
          <w:iCs/>
          <w:i/>
        </w:rPr>
        <w:t xml:space="preserve">require auditors to navigate complex fiscal structures that differ from other European jurisdictions. The economic significance of</w:t>
      </w:r>
      <w:r>
        <w:rPr>
          <w:iCs/>
          <w:i/>
          <w:iCs/>
          <w:i/>
        </w:rPr>
        <w:t xml:space="preserve"> </w:t>
      </w:r>
      <w:r>
        <w:rPr>
          <w:u w:val="single"/>
          <w:iCs/>
          <w:i/>
          <w:iCs/>
          <w:i/>
          <w:iCs/>
          <w:i/>
        </w:rPr>
        <w:t xml:space="preserve">Spain Madrid</w:t>
      </w:r>
      <w:r>
        <w:rPr>
          <w:bCs/>
          <w:b/>
          <w:iCs/>
          <w:i/>
          <w:iCs/>
          <w:i/>
          <w:iCs/>
          <w:i/>
        </w:rPr>
        <w:t xml:space="preserve">  in the Iberian Peninsula makes it a focal point for regulatory enforcement, meaning that compliance failures here have widespread repercussions.</w:t>
      </w:r>
      <w:r>
        <w:br/>
      </w:r>
      <w:r>
        <w:br/>
      </w:r>
    </w:p>
    <w:p>
      <w:pPr>
        <w:pStyle w:val="BodyText"/>
      </w:pPr>
      <w:r>
        <w:t xml:space="preserve">In addition to legal factors, the economic landscape of</w:t>
      </w:r>
    </w:p>
    <w:p>
      <w:pPr>
        <w:pStyle w:val="BodyText"/>
      </w:pPr>
      <w:r>
        <w:rPr>
          <w:u w:val="single"/>
        </w:rPr>
        <w:t xml:space="preserve">Spain Madrid</w:t>
      </w:r>
      <w:r>
        <w:t xml:space="preserve"> </w:t>
      </w:r>
      <w:r>
        <w:t xml:space="preserve">presents unique opportunities and risks. The region is known for its robust construction sector, tourism industry, and growing tech ecosystem. Each of these sectors has distinct audit requirements. For example, auditing revenue recognition in the tourism sector within</w:t>
      </w:r>
    </w:p>
    <w:p>
      <w:pPr>
        <w:pStyle w:val="BodyText"/>
      </w:pPr>
      <w:r>
        <w:rPr>
          <w:u w:val="single"/>
        </w:rPr>
        <w:t xml:space="preserve">Spain Madrid</w:t>
      </w:r>
      <w:r>
        <w:t xml:space="preserve"> </w:t>
      </w:r>
      <w:r>
        <w:t xml:space="preserve">involves handling high volumes of small transactions across different currencies and seasons. Similarly, the construction industry in</w:t>
      </w:r>
    </w:p>
    <w:p>
      <w:pPr>
        <w:pStyle w:val="BodyText"/>
      </w:pPr>
      <w:r>
        <w:rPr>
          <w:u w:val="single"/>
        </w:rPr>
        <w:t xml:space="preserve">Spain Madrid</w:t>
      </w:r>
      <w:r>
        <w:t xml:space="preserve"> </w:t>
      </w:r>
      <w:r>
        <w:t xml:space="preserve">requires project-based accounting methods that demand specialized audit procedures. Understanding these sector-specific nuances is crucial for anyone operating within</w:t>
      </w:r>
    </w:p>
    <w:p>
      <w:pPr>
        <w:pStyle w:val="BodyText"/>
      </w:pPr>
      <w:r>
        <w:rPr>
          <w:u w:val="single"/>
        </w:rPr>
        <w:t xml:space="preserve">Spain Madrid</w:t>
      </w:r>
      <w:r>
        <w:t xml:space="preserve">. Therefore, the local context of</w:t>
      </w:r>
    </w:p>
    <w:p>
      <w:pPr>
        <w:pStyle w:val="BodyText"/>
      </w:pPr>
      <w:r>
        <w:rPr>
          <w:u w:val="single"/>
        </w:rPr>
        <w:t xml:space="preserve">Spain Madrid</w:t>
      </w:r>
      <w:r>
        <w:t xml:space="preserve"> </w:t>
      </w:r>
      <w:r>
        <w:t xml:space="preserve">shapes every aspect of financial reporting and auditing practices, necessitating a highly tailored approach.</w:t>
      </w:r>
    </w:p>
    <w:bookmarkEnd w:id="22"/>
    <w:bookmarkStart w:id="23" w:name="Xea45b4e4e39b36a9a196709c19c91803da2ace2"/>
    <w:p>
      <w:pPr>
        <w:pStyle w:val="Heading3"/>
      </w:pPr>
      <w:r>
        <w:t xml:space="preserve">Integration Challenges in the Audit Process</w:t>
      </w:r>
    </w:p>
    <w:p>
      <w:pPr>
        <w:pStyle w:val="FirstParagraph"/>
      </w:pPr>
      <w:r>
        <w:br/>
      </w:r>
    </w:p>
    <w:p>
      <w:pPr>
        <w:pStyle w:val="BodyText"/>
      </w:pPr>
      <w:r>
        <w:t xml:space="preserve">The intersection of international auditing standards with local practices creates significant integration challenges. Auditors must reconcile global frameworks, such as the International Standards on Auditing (ISA), with national regulations specific to their operating jurisdiction. This dual compliance requirement increases the complexity of audit planning and execution. Misalignment between global best practices and local statutory requirements can lead to gaps in coverage or redundant procedures, wasting valuable resources.</w:t>
      </w:r>
    </w:p>
    <w:p>
      <w:pPr>
        <w:pStyle w:val="BodyText"/>
      </w:pPr>
      <w:r>
        <w:br/>
      </w:r>
    </w:p>
    <w:p>
      <w:pPr>
        <w:pStyle w:val="BodyText"/>
      </w:pPr>
      <w:r>
        <w:t xml:space="preserve">Communication barriers also pose a challenge. Auditors often work in multilingual environments where financial documents may need translation or interpretation. Differences in business terminology between jurisdictions can lead to misunderstandings regarding risk assessments and materiality thresholds. Furthermore, technological disparities across different regions mean that auditors must adapt their data analysis tools to fit the IT infrastructure of each client, which varies widely.</w:t>
      </w:r>
    </w:p>
    <w:p>
      <w:pPr>
        <w:pStyle w:val="BodyText"/>
      </w:pPr>
      <w:r>
        <w:br/>
      </w:r>
    </w:p>
    <w:p>
      <w:pPr>
        <w:pStyle w:val="BodyText"/>
      </w:pPr>
      <w:r>
        <w:t xml:space="preserve">Cultural differences further complicate the audit process. Expectations regarding hierarchy, authority, and directness in feedback vary significantly between countries. Auditors must develop cultural intelligence to effectively communicate sensitive findings without causing unnecessary offense or resistance. This requires a nuanced approach that respects local customs while maintaining professional objectivity.</w:t>
      </w:r>
    </w:p>
    <w:bookmarkEnd w:id="23"/>
    <w:bookmarkStart w:id="24" w:name="X90757b178e2f5837411f5c90288dbbeb9360872"/>
    <w:p>
      <w:pPr>
        <w:pStyle w:val="Heading3"/>
      </w:pPr>
      <w:r>
        <w:t xml:space="preserve">The Impact of Technology on Auditing Practices</w:t>
      </w:r>
    </w:p>
    <w:p>
      <w:pPr>
        <w:pStyle w:val="FirstParagraph"/>
      </w:pPr>
      <w:r>
        <w:br/>
      </w:r>
    </w:p>
    <w:p>
      <w:pPr>
        <w:pStyle w:val="BodyText"/>
      </w:pPr>
      <w:r>
        <w:t xml:space="preserve">Digital transformation is reshaping the auditing profession at an unprecedented pace. Automation of routine tasks such as data entry and reconciliation allows auditors to focus on higher-value analytical work. Artificial Intelligence (AI) algorithms can now detect anomalies and patterns in large datasets much faster than traditional sampling methods. This shift requires auditors to acquire new skills in data science, machine learning, and cybersecurity.</w:t>
      </w:r>
    </w:p>
    <w:p>
      <w:pPr>
        <w:pStyle w:val="BodyText"/>
      </w:pPr>
      <w:r>
        <w:br/>
      </w:r>
    </w:p>
    <w:p>
      <w:pPr>
        <w:pStyle w:val="BodyText"/>
      </w:pPr>
      <w:r>
        <w:t xml:space="preserve">Roadblocks include the high cost of implementing advanced audit technologies and the shortage of talent with hybrid skill sets combining accounting knowledge with technical proficiency. Additionally, data privacy concerns require strict adherence to regulations like GDPR when processing sensitive financial information electronically. Despite these challenges, embracing technology is no longer optional but essential for maintaining competitive advantage and ensuring thoroughness in audits.</w:t>
      </w:r>
    </w:p>
    <w:p>
      <w:pPr>
        <w:pStyle w:val="BodyText"/>
      </w:pPr>
      <w:r>
        <w:br/>
      </w:r>
    </w:p>
    <w:p>
      <w:pPr>
        <w:pStyle w:val="BodyText"/>
      </w:pPr>
      <w:r>
        <w:t xml:space="preserve">Blockchain technology offers potential improvements in transparency and traceability of transactions. Smart contracts could automate compliance checks, reducing the need for manual verification processes. However widespread adoption remains limited due to scalability issues and lack of standardized protocols across industries.</w:t>
      </w:r>
    </w:p>
    <w:bookmarkEnd w:id="24"/>
    <w:bookmarkStart w:id="25" w:name="X54821121eedc309453184b8ce86c4e0efc7d239"/>
    <w:p>
      <w:pPr>
        <w:pStyle w:val="Heading3"/>
      </w:pPr>
      <w:r>
        <w:t xml:space="preserve">Ethical Considerations and Professional Integrity</w:t>
      </w:r>
    </w:p>
    <w:p>
      <w:pPr>
        <w:pStyle w:val="FirstParagraph"/>
      </w:pPr>
      <w:r>
        <w:br/>
      </w:r>
    </w:p>
    <w:p>
      <w:pPr>
        <w:pStyle w:val="BodyText"/>
      </w:pPr>
      <w:r>
        <w:t xml:space="preserve">Ethics form the cornerstone of public trust in auditing. Conflicts of interest, pressure from management to overlook discrepancies, or threats to independence can compromise an auditor's ability to provide unbiased opinions. Codes of conduct established by professional bodies guide ethical decision-making but often leave gray areas that require sound judgment.</w:t>
      </w:r>
    </w:p>
    <w:p>
      <w:pPr>
        <w:pStyle w:val="BodyText"/>
      </w:pPr>
      <w:r>
        <w:br/>
      </w:r>
    </w:p>
    <w:p>
      <w:pPr>
        <w:pStyle w:val="BodyText"/>
      </w:pPr>
      <w:r>
        <w:t xml:space="preserve">Bribery and corruption remain serious risks globally affecting audit quality. Whistleblower protections are critical for encouraging reporting of unethical behavior without fear of retaliation. Continuous education on ethical scenarios helps auditors recognize subtle forms of bias or coercion they might otherwise miss.</w:t>
      </w:r>
    </w:p>
    <w:p>
      <w:pPr>
        <w:pStyle w:val="BodyText"/>
      </w:pPr>
      <w:r>
        <w:br/>
      </w:r>
    </w:p>
    <w:p>
      <w:pPr>
        <w:pStyle w:val="BodyText"/>
      </w:pPr>
      <w:r>
        <w:t xml:space="preserve">Social responsibility is increasingly viewed as part of an auditor's mandate beyond just financial accuracy assessing environmental impact governance practices diversity inclusion metrics alongside traditional fiscal reports provides a holistic view organizational health stakeholders demand greater accountability sustainability efforts making auditing role broader more socially impactful.</w:t>
      </w:r>
    </w:p>
    <w:bookmarkEnd w:id="25"/>
    <w:bookmarkStart w:id="26" w:name="X9507ec9538b4ac13c5ea310d7f5c95ebc68e734"/>
    <w:p>
      <w:pPr>
        <w:pStyle w:val="Heading3"/>
      </w:pPr>
      <w:r>
        <w:t xml:space="preserve">Future Trends and Strategic Recommendations</w:t>
      </w:r>
    </w:p>
    <w:p>
      <w:pPr>
        <w:pStyle w:val="FirstParagraph"/>
      </w:pPr>
      <w:r>
        <w:br/>
      </w:r>
    </w:p>
    <w:p>
      <w:pPr>
        <w:pStyle w:val="BodyText"/>
      </w:pPr>
      <w:r>
        <w:t xml:space="preserve">The future of auditing will be defined by continuous monitoring rather than periodic reviews. Real-time data feeds enable ongoing assurance provision reducing latency between transaction occurrence detection issues preventing costly errors accumulate over time.</w:t>
      </w:r>
    </w:p>
    <w:p>
      <w:pPr>
        <w:pStyle w:val="BodyText"/>
      </w:pPr>
      <w:r>
        <w:br/>
      </w:r>
    </w:p>
    <w:p>
      <w:pPr>
        <w:pStyle w:val="BodyText"/>
      </w:pPr>
      <w:r>
        <w:t xml:space="preserve">Cybersecurity expertise will become as important as accounting knowledge given increasing frequency sophisticated attacks targeting financial systems Auditors must understand network architectures encryption techniques vulnerability management strategies protect client assets effectively.</w:t>
      </w:r>
    </w:p>
    <w:p>
      <w:pPr>
        <w:pStyle w:val="BodyText"/>
      </w:pPr>
      <w:r>
        <w:br/>
      </w:r>
    </w:p>
    <w:p>
      <w:pPr>
        <w:pStyle w:val="BodyText"/>
      </w:pPr>
      <w:r>
        <w:t xml:space="preserve">Collaboration across disciplines including law economics sociology psychology enriches perspective enabling auditors address root causes problems rather than symptoms alone interdisciplinary teams better equipped tackle complex systemic issues affecting businesses communities environments alike.</w:t>
      </w:r>
    </w:p>
    <w:p>
      <w:pPr>
        <w:pStyle w:val="BodyText"/>
      </w:pPr>
      <w:r>
        <w:br/>
      </w:r>
    </w:p>
    <w:p>
      <w:pPr>
        <w:numPr>
          <w:ilvl w:val="0"/>
          <w:numId w:val="1002"/>
        </w:numPr>
        <w:pStyle w:val="Compact"/>
      </w:pPr>
      <w:r>
        <w:rPr>
          <w:bCs/>
          <w:b/>
        </w:rPr>
        <w:t xml:space="preserve">Actionable Steps:</w:t>
      </w:r>
    </w:p>
    <w:p>
      <w:pPr>
        <w:numPr>
          <w:ilvl w:val="0"/>
          <w:numId w:val="1002"/>
        </w:numPr>
        <w:pStyle w:val="Compact"/>
      </w:pPr>
      <w:r>
        <w:t xml:space="preserve">- Invest in continuous professional development programs focusing on emerging technologies ethical dilemmas cross-cultural communication skills.</w:t>
      </w:r>
    </w:p>
    <w:p>
      <w:pPr>
        <w:numPr>
          <w:ilvl w:val="0"/>
          <w:numId w:val="1002"/>
        </w:numPr>
        <w:pStyle w:val="Compact"/>
      </w:pPr>
      <w:r>
        <w:t xml:space="preserve">- Foster partnerships with tech firms legal experts sociologists expand capability sets offer comprehensive solutions clients.</w:t>
      </w:r>
    </w:p>
    <w:p>
      <w:pPr>
        <w:numPr>
          <w:ilvl w:val="0"/>
          <w:numId w:val="1002"/>
        </w:numPr>
        <w:pStyle w:val="Compact"/>
      </w:pPr>
      <w:r>
        <w:t xml:space="preserve">- Advocate for stronger regulatory frameworks promoting transparency accountability standardization across borders simplify compliance burden reduce costs businesses.</w:t>
      </w:r>
    </w:p>
    <w:p>
      <w:pPr>
        <w:pStyle w:val="FirstParagraph"/>
      </w:pPr>
      <w:r>
        <w:br/>
      </w:r>
    </w:p>
    <w:bookmarkEnd w:id="26"/>
    <w:bookmarkStart w:id="27" w:name="conclusion"/>
    <w:p>
      <w:pPr>
        <w:pStyle w:val="Heading2"/>
      </w:pPr>
      <w:r>
        <w:t xml:space="preserve">Conclusion</w:t>
      </w:r>
    </w:p>
    <w:p>
      <w:pPr>
        <w:pStyle w:val="FirstParagraph"/>
      </w:pPr>
      <w:r>
        <w:br/>
      </w:r>
    </w:p>
    <w:p>
      <w:pPr>
        <w:pStyle w:val="BodyText"/>
      </w:pPr>
      <w:r>
        <w:t xml:space="preserve">In conclusion, navigating the complexities of modern auditing requires a multifaceted approach integrating technical expertise ethical integrity adaptability to change cultural sensitivity. As we look ahead staying informed about evolving trends preparing for disruptions fostering collaboration key success factors ensuring relevance value creation impact positive lasting outcomes society profession industry alike.</w:t>
      </w:r>
    </w:p>
    <w:p>
      <w:pPr>
        <w:pStyle w:val="BodyText"/>
      </w:pPr>
      <w:r>
        <w:br/>
      </w:r>
    </w:p>
    <w:p>
      <w:pPr>
        <w:pStyle w:val="BodyText"/>
      </w:pPr>
      <w:r>
        <w:t xml:space="preserve">The journey towards excellence in auditing is continuous demanding commitment curiosity courage embrace uncertainty learn grow evolve constantly refine practices deliver superior results stakeholders expectations surpassing them consistently maintaining highest standards professional conduct serving public interest faithfully responsibly ethically always.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Auditor in Spain Madrid</dc:title>
  <dc:creator/>
  <dc:language>en</dc:language>
  <cp:keywords/>
  <dcterms:created xsi:type="dcterms:W3CDTF">2026-07-29T07:53:26Z</dcterms:created>
  <dcterms:modified xsi:type="dcterms:W3CDTF">2026-07-29T07:53:26Z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