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2" w:name="X77dd0bde3e79b58b9bad584dc7c55586256b29a"/>
    <w:p>
      <w:pPr>
        <w:pStyle w:val="Heading1"/>
      </w:pPr>
      <w:r>
        <w:t xml:space="preserve">Seminar Presentation Slides: The Evolving Role of the Auditor</w:t>
      </w:r>
    </w:p>
    <w:bookmarkStart w:id="21" w:name="Xee54c1eeb6c316d5d89d3752d3a7af3d6171c7e"/>
    <w:p>
      <w:pPr>
        <w:pStyle w:val="Heading2"/>
      </w:pPr>
      <w:r>
        <w:t xml:space="preserve">Focusing on the Economic Landscape of United Kingdom Birmingham</w:t>
      </w:r>
    </w:p>
    <w:p>
      <w:pPr>
        <w:pStyle w:val="FirstParagraph"/>
      </w:pPr>
      <w:r>
        <w:rPr>
          <w:bCs/>
          <w:b/>
        </w:rPr>
        <w:t xml:space="preserve">Presenter:</w:t>
      </w:r>
      <w:r>
        <w:t xml:space="preserve"> </w:t>
      </w:r>
      <w:r>
        <w:t xml:space="preserve">Senior Audit Consultant</w:t>
      </w:r>
    </w:p>
    <w:p>
      <w:pPr>
        <w:pStyle w:val="BodyText"/>
      </w:pPr>
      <w:r>
        <w:rPr>
          <w:bCs/>
          <w:b/>
        </w:rPr>
        <w:t xml:space="preserve">Date:</w:t>
      </w:r>
      <w:r>
        <w:t xml:space="preserve"> </w:t>
      </w:r>
      <w:r>
        <w:t xml:space="preserve">October 2023</w:t>
      </w:r>
    </w:p>
    <w:p>
      <w:pPr>
        <w:numPr>
          <w:ilvl w:val="0"/>
          <w:numId w:val="1001"/>
        </w:numPr>
        <w:pStyle w:val="Compact"/>
      </w:pPr>
      <w:r>
        <w:t xml:space="preserve">Welcome to this comprehensive seminar presentation slides document designed specifically for professionals operating within the United Kingdom Birmingham region.</w:t>
      </w:r>
    </w:p>
    <w:p>
      <w:pPr>
        <w:numPr>
          <w:ilvl w:val="0"/>
          <w:numId w:val="1001"/>
        </w:numPr>
        <w:pStyle w:val="Compact"/>
      </w:pPr>
      <w:r>
        <w:t xml:space="preserve">This document serves as a robust guide for understanding the multifaceted role of an Auditor in one of Britain's most dynamic economic hubs.</w:t>
      </w:r>
    </w:p>
    <w:bookmarkStart w:id="20" w:name="presentation-overview"/>
    <w:p>
      <w:pPr>
        <w:pStyle w:val="Heading3"/>
      </w:pPr>
      <w:r>
        <w:t xml:space="preserve">Presentation Overview</w:t>
      </w:r>
    </w:p>
    <w:p>
      <w:pPr>
        <w:pStyle w:val="FirstParagraph"/>
      </w:pPr>
      <w:r>
        <w:t xml:space="preserve">In today’s rapidly changing financial environment, the traditional definition of an Auditor is undergoing significant transformation. This presentation explores how local regulatory frameworks, international standards, and specific regional demands in United Kingdom Birmingham are reshaping professional practice. We will examine the critical responsibilities of modern Auditors, emphasizing integrity, technological adaptation, and strategic advisory roles.</w:t>
      </w:r>
    </w:p>
    <w:bookmarkEnd w:id="20"/>
    <w:bookmarkEnd w:id="21"/>
    <w:bookmarkEnd w:id="22"/>
    <w:bookmarkStart w:id="24" w:name="Xebc0623da2223803ff7f92841491f31d6b374af"/>
    <w:p>
      <w:pPr>
        <w:pStyle w:val="Heading1"/>
      </w:pPr>
      <w:r>
        <w:t xml:space="preserve">The Historical Context of Auditing in the UK</w:t>
      </w:r>
    </w:p>
    <w:p>
      <w:pPr>
        <w:pStyle w:val="FirstParagraph"/>
      </w:pPr>
      <w:r>
        <w:t xml:space="preserve">To understand the current position of an Auditor in United Kingdom Birmingham, we must first acknowledge the historical roots established by UK legislation. The Companies Act 2006 remains the cornerstone of corporate governance and statutory auditing requirements across England, Wales, Scotland, and Northern Ireland.</w:t>
      </w:r>
    </w:p>
    <w:bookmarkStart w:id="23" w:name="key-milestones"/>
    <w:p>
      <w:pPr>
        <w:pStyle w:val="Heading3"/>
      </w:pPr>
      <w:r>
        <w:t xml:space="preserve">Key Milestones</w:t>
      </w:r>
    </w:p>
    <w:p>
      <w:pPr>
        <w:numPr>
          <w:ilvl w:val="0"/>
          <w:numId w:val="1002"/>
        </w:numPr>
        <w:pStyle w:val="Compact"/>
      </w:pPr>
      <w:r>
        <w:rPr>
          <w:bCs/>
          <w:b/>
        </w:rPr>
        <w:t xml:space="preserve">The Financial Reporting Council (FRC):</w:t>
      </w:r>
      <w:r>
        <w:t xml:space="preserve"> </w:t>
      </w:r>
      <w:r>
        <w:t xml:space="preserve">Established to oversee corporate reporting and audit regulation in the UK. The FRC sets the tone for professional skepticism and ethical conduct required by every Auditor.</w:t>
      </w:r>
    </w:p>
    <w:p>
      <w:pPr>
        <w:numPr>
          <w:ilvl w:val="0"/>
          <w:numId w:val="1002"/>
        </w:numPr>
        <w:pStyle w:val="Compact"/>
      </w:pPr>
      <w:r>
        <w:rPr>
          <w:bCs/>
          <w:b/>
        </w:rPr>
        <w:t xml:space="preserve">The Audit Quality Review (AQR):</w:t>
      </w:r>
      <w:r>
        <w:t xml:space="preserve"> </w:t>
      </w:r>
      <w:r>
        <w:t xml:space="preserve">A critical function that inspects audit quality, ensuring that Auditors are not only compliant with standards but are delivering high-quality assurance to stakeholders.</w:t>
      </w:r>
    </w:p>
    <w:p>
      <w:pPr>
        <w:numPr>
          <w:ilvl w:val="0"/>
          <w:numId w:val="1002"/>
        </w:numPr>
        <w:pStyle w:val="Compact"/>
      </w:pPr>
      <w:r>
        <w:rPr>
          <w:bCs/>
          <w:b/>
        </w:rPr>
        <w:t xml:space="preserve">Birmingham’s Industrial Heritage:</w:t>
      </w:r>
      <w:r>
        <w:t xml:space="preserve"> </w:t>
      </w:r>
      <w:r>
        <w:t xml:space="preserve">Historically a center for manufacturing and heavy industry, Birmingham required rigorous auditing practices to manage complex supply chains and large workforces. This legacy has evolved into a diverse service-based economy.</w:t>
      </w:r>
    </w:p>
    <w:p>
      <w:pPr>
        <w:pStyle w:val="FirstParagraph"/>
      </w:pPr>
      <w:r>
        <w:t xml:space="preserve">Note: Understanding these historical precedents is vital for any Auditor aiming to navigate the complex regulatory landscape of United Kingdom Birmingham today.</w:t>
      </w:r>
    </w:p>
    <w:bookmarkEnd w:id="23"/>
    <w:bookmarkEnd w:id="24"/>
    <w:bookmarkStart w:id="26" w:name="X4fa93d69c0a6a51e4d958cd2bc0b54e59d701e6"/>
    <w:p>
      <w:pPr>
        <w:pStyle w:val="Heading1"/>
      </w:pPr>
      <w:r>
        <w:t xml:space="preserve">The Modern Auditor in United Kingdom Birmingham</w:t>
      </w:r>
    </w:p>
    <w:p>
      <w:pPr>
        <w:pStyle w:val="FirstParagraph"/>
      </w:pPr>
      <w:r>
        <w:t xml:space="preserve">Birmingham is currently experiencing a renaissance. As one of the fastest-growing cities in Europe, the demand for transparent financial reporting and robust internal controls has never been higher. The role of an Auditor here is no longer merely retrospective; it is prospective and advisory.</w:t>
      </w:r>
    </w:p>
    <w:bookmarkStart w:id="25" w:name="sector-specific-challenges-in-birmingham"/>
    <w:p>
      <w:pPr>
        <w:pStyle w:val="Heading3"/>
      </w:pPr>
      <w:r>
        <w:t xml:space="preserve">Sector Specific Challenges in Birmingham</w:t>
      </w:r>
    </w:p>
    <w:p>
      <w:pPr>
        <w:numPr>
          <w:ilvl w:val="0"/>
          <w:numId w:val="1003"/>
        </w:numPr>
        <w:pStyle w:val="Compact"/>
      </w:pPr>
      <w:r>
        <w:rPr>
          <w:bCs/>
          <w:b/>
        </w:rPr>
        <w:t xml:space="preserve">The HS2 Project:</w:t>
      </w:r>
      <w:r>
        <w:t xml:space="preserve"> </w:t>
      </w:r>
      <w:r>
        <w:t xml:space="preserve">As a major node for the High Speed 2 railway, Birmingham hosts numerous contractors, subcontractors, and government entities. Auditors play a pivotal role in ensuring public funds are utilized efficiently and without corruption.</w:t>
      </w:r>
    </w:p>
    <w:p>
      <w:pPr>
        <w:numPr>
          <w:ilvl w:val="0"/>
          <w:numId w:val="1003"/>
        </w:numPr>
        <w:pStyle w:val="Compact"/>
      </w:pPr>
      <w:r>
        <w:rPr>
          <w:bCs/>
          <w:b/>
        </w:rPr>
        <w:t xml:space="preserve">SME Sector Vitality:</w:t>
      </w:r>
      <w:r>
        <w:t xml:space="preserve"> </w:t>
      </w:r>
      <w:r>
        <w:t xml:space="preserve">Small and Medium-sized Enterprises (SMEs) form the backbone of the local economy. For these businesses, an Auditor provides not just compliance, but valuable insights into cash flow management and growth strategies.</w:t>
      </w:r>
    </w:p>
    <w:p>
      <w:pPr>
        <w:numPr>
          <w:ilvl w:val="0"/>
          <w:numId w:val="1003"/>
        </w:numPr>
        <w:pStyle w:val="Compact"/>
      </w:pPr>
      <w:r>
        <w:rPr>
          <w:bCs/>
          <w:b/>
        </w:rPr>
        <w:t xml:space="preserve">The Creative Industries:</w:t>
      </w:r>
      <w:r>
        <w:t xml:space="preserve"> </w:t>
      </w:r>
      <w:r>
        <w:t xml:space="preserve">Birmingham is a hub for digital media and arts. Valuing intangible assets in this sector requires Auditors to possess specialized knowledge of intellectual property rights and valuation methodologies.</w:t>
      </w:r>
    </w:p>
    <w:p>
      <w:pPr>
        <w:pStyle w:val="FirstParagraph"/>
      </w:pPr>
      <w:r>
        <w:t xml:space="preserve">An Auditor working in United Kingdom Birmingham must therefore be adaptable, understanding both the rigid requirements of public sector accounting and the flexible nature of creative startups.</w:t>
      </w:r>
    </w:p>
    <w:bookmarkEnd w:id="25"/>
    <w:bookmarkEnd w:id="26"/>
    <w:bookmarkStart w:id="28" w:name="X2e3a971ce519929cc74df70108166247bfbb09a"/>
    <w:p>
      <w:pPr>
        <w:pStyle w:val="Heading1"/>
      </w:pPr>
      <w:r>
        <w:t xml:space="preserve">Ethical Standards and Professional Integrity</w:t>
      </w:r>
    </w:p>
    <w:p>
      <w:pPr>
        <w:pStyle w:val="FirstParagraph"/>
      </w:pPr>
      <w:r>
        <w:t xml:space="preserve">The credibility of any financial statement rests entirely on the independence and objectivity of the Auditor. In United Kingdom Birmingham, where community trust is paramount, ethical lapses can have severe reputational consequences for both the firm and the client.</w:t>
      </w:r>
    </w:p>
    <w:bookmarkStart w:id="27" w:name="the-five-fundamental-principles"/>
    <w:p>
      <w:pPr>
        <w:pStyle w:val="Heading3"/>
      </w:pPr>
      <w:r>
        <w:t xml:space="preserve">The Five Fundamental Principles</w:t>
      </w:r>
    </w:p>
    <w:p>
      <w:pPr>
        <w:pStyle w:val="FirstParagraph"/>
      </w:pPr>
      <w:r>
        <w:t xml:space="preserve">Adhering to these principles is mandatory for every qualified Auditor:</w:t>
      </w:r>
    </w:p>
    <w:p>
      <w:pPr>
        <w:numPr>
          <w:ilvl w:val="0"/>
          <w:numId w:val="1004"/>
        </w:numPr>
        <w:pStyle w:val="Compact"/>
      </w:pPr>
      <w:r>
        <w:rPr>
          <w:bCs/>
          <w:b/>
        </w:rPr>
        <w:t xml:space="preserve">Integrity:</w:t>
      </w:r>
      <w:r>
        <w:t xml:space="preserve"> </w:t>
      </w:r>
      <w:r>
        <w:t xml:space="preserve">Being straightforward and honest in all professional and business relationships.</w:t>
      </w:r>
    </w:p>
    <w:p>
      <w:pPr>
        <w:numPr>
          <w:ilvl w:val="0"/>
          <w:numId w:val="1004"/>
        </w:numPr>
        <w:pStyle w:val="Compact"/>
      </w:pPr>
      <w:r>
        <w:rPr>
          <w:bCs/>
          <w:b/>
        </w:rPr>
        <w:t xml:space="preserve">Objectivity:</w:t>
      </w:r>
      <w:r>
        <w:t xml:space="preserve"> </w:t>
      </w:r>
      <w:r>
        <w:t xml:space="preserve">Not allowing bias, conflict of interest, or undue influence of others to override professional judgments.</w:t>
      </w:r>
    </w:p>
    <w:p>
      <w:pPr>
        <w:numPr>
          <w:ilvl w:val="0"/>
          <w:numId w:val="1004"/>
        </w:numPr>
        <w:pStyle w:val="Compact"/>
      </w:pPr>
      <w:r>
        <w:t xml:space="preserve">Dmaintaining the necessary skill level through continuous professional development (CPD), particularly regarding UK GAAP and IFRS updates.</w:t>
      </w:r>
    </w:p>
    <w:p>
      <w:pPr>
        <w:numPr>
          <w:ilvl w:val="0"/>
          <w:numId w:val="1004"/>
        </w:numPr>
        <w:pStyle w:val="Compact"/>
      </w:pPr>
      <w:r>
        <w:rPr>
          <w:bCs/>
          <w:b/>
        </w:rPr>
        <w:t xml:space="preserve">Confidentiality:</w:t>
      </w:r>
      <w:r>
        <w:t xml:space="preserve"> </w:t>
      </w:r>
      <w:r>
        <w:t xml:space="preserve">Respecting the confidentiality of information acquired as a result of professional and business relationships.</w:t>
      </w:r>
    </w:p>
    <w:p>
      <w:pPr>
        <w:numPr>
          <w:ilvl w:val="0"/>
          <w:numId w:val="1004"/>
        </w:numPr>
        <w:pStyle w:val="Compact"/>
      </w:pPr>
      <w:r>
        <w:t xml:space="preserve">Complying with relevant laws and regulations and avoiding any action that discredits the profession.</w:t>
      </w:r>
    </w:p>
    <w:p>
      <w:pPr>
        <w:pStyle w:val="FirstParagraph"/>
      </w:pPr>
      <w:r>
        <w:t xml:space="preserve">In the context of United Kingdom Birmingham, where networking within professional circles is dense, maintaining strict objectivity is both a legal requirement and a cultural imperative.</w:t>
      </w:r>
    </w:p>
    <w:bookmarkEnd w:id="27"/>
    <w:bookmarkEnd w:id="28"/>
    <w:bookmarkStart w:id="30" w:name="X90757b178e2f5837411f5c90288dbbeb9360872"/>
    <w:p>
      <w:pPr>
        <w:pStyle w:val="Heading1"/>
      </w:pPr>
      <w:r>
        <w:t xml:space="preserve">The Impact of Technology on Auditing Practices</w:t>
      </w:r>
    </w:p>
    <w:p>
      <w:pPr>
        <w:pStyle w:val="FirstParagraph"/>
      </w:pPr>
      <w:r>
        <w:t xml:space="preserve">Digital transformation is reshaping how an Auditor operates. In United Kingdom Birmingham, forward-thinking firms are leveraging advanced technologies to enhance accuracy and efficiency.</w:t>
      </w:r>
    </w:p>
    <w:bookmarkStart w:id="29" w:name="key-technological-tools"/>
    <w:p>
      <w:pPr>
        <w:pStyle w:val="Heading3"/>
      </w:pPr>
      <w:r>
        <w:t xml:space="preserve">Key Technological Tools</w:t>
      </w:r>
    </w:p>
    <w:p>
      <w:pPr>
        <w:numPr>
          <w:ilvl w:val="0"/>
          <w:numId w:val="1005"/>
        </w:numPr>
        <w:pStyle w:val="Compact"/>
      </w:pPr>
      <w:r>
        <w:rPr>
          <w:bCs/>
          <w:b/>
        </w:rPr>
        <w:t xml:space="preserve">Data Analytics:</w:t>
      </w:r>
      <w:r>
        <w:t xml:space="preserve"> </w:t>
      </w:r>
      <w:r>
        <w:t xml:space="preserve">Instead of sampling transactions, Auditors can now analyze 100% of a dataset. This allows for the identification of anomalies and fraud patterns that traditional methods might miss.</w:t>
      </w:r>
    </w:p>
    <w:p>
      <w:pPr>
        <w:numPr>
          <w:ilvl w:val="0"/>
          <w:numId w:val="1005"/>
        </w:numPr>
        <w:pStyle w:val="Compact"/>
      </w:pPr>
      <w:r>
        <w:rPr>
          <w:bCs/>
          <w:b/>
        </w:rPr>
        <w:t xml:space="preserve">RPA (Robotic Process Automation):</w:t>
      </w:r>
      <w:r>
        <w:t xml:space="preserve"> </w:t>
      </w:r>
      <w:r>
        <w:t xml:space="preserve">Automating repetitive tasks such as bank reconciliations allows Auditors to focus on high-risk areas requiring human judgment.</w:t>
      </w:r>
    </w:p>
    <w:p>
      <w:pPr>
        <w:numPr>
          <w:ilvl w:val="0"/>
          <w:numId w:val="1005"/>
        </w:numPr>
        <w:pStyle w:val="Compact"/>
      </w:pPr>
      <w:r>
        <w:rPr>
          <w:bCs/>
          <w:b/>
        </w:rPr>
        <w:t xml:space="preserve">Cybersecurity Audits:</w:t>
      </w:r>
      <w:r>
        <w:t xml:space="preserve"> </w:t>
      </w:r>
      <w:r>
        <w:t xml:space="preserve">As Birmingham businesses migrate to cloud-based accounting systems, the Auditor must also assess IT general controls and data security protocols.</w:t>
      </w:r>
    </w:p>
    <w:p>
      <w:pPr>
        <w:pStyle w:val="FirstParagraph"/>
      </w:pPr>
      <w:r>
        <w:t xml:space="preserve">The modern Auditor in United Kingdom Birmingham must be tech-savvy. Proficiency in tools like Excel Advanced, ACL, or IDEA is now considered a core competency rather than a luxury.</w:t>
      </w:r>
    </w:p>
    <w:bookmarkEnd w:id="29"/>
    <w:bookmarkEnd w:id="30"/>
    <w:bookmarkStart w:id="32" w:name="sustainability-and-esg-reporting"/>
    <w:p>
      <w:pPr>
        <w:pStyle w:val="Heading1"/>
      </w:pPr>
      <w:r>
        <w:t xml:space="preserve">Sustainability and ESG Reporting</w:t>
      </w:r>
    </w:p>
    <w:p>
      <w:pPr>
        <w:pStyle w:val="FirstParagraph"/>
      </w:pPr>
      <w:r>
        <w:t xml:space="preserve">The rise of Environmental, Social, and Governance (ESG) criteria is one of the most significant shifts in modern auditing. Investors in United Kingdom Birmingham are increasingly demanding transparency regarding a company’s environmental impact and social responsibility.</w:t>
      </w:r>
    </w:p>
    <w:bookmarkStart w:id="31" w:name="the-role-of-the-auditor-in-esg"/>
    <w:p>
      <w:pPr>
        <w:pStyle w:val="Heading3"/>
      </w:pPr>
      <w:r>
        <w:t xml:space="preserve">The Role of the Auditor in ESG</w:t>
      </w:r>
    </w:p>
    <w:p>
      <w:pPr>
        <w:numPr>
          <w:ilvl w:val="0"/>
          <w:numId w:val="1006"/>
        </w:numPr>
        <w:pStyle w:val="Compact"/>
      </w:pPr>
      <w:r>
        <w:rPr>
          <w:bCs/>
          <w:b/>
        </w:rPr>
        <w:t xml:space="preserve">Audit Assurance:</w:t>
      </w:r>
      <w:r>
        <w:t xml:space="preserve"> </w:t>
      </w:r>
      <w:r>
        <w:t xml:space="preserve">Auditors are now being asked to provide limited assurance on sustainability reports, verifying that claims about carbon footprints or diversity metrics are accurate.</w:t>
      </w:r>
    </w:p>
    <w:p>
      <w:pPr>
        <w:numPr>
          <w:ilvl w:val="0"/>
          <w:numId w:val="1006"/>
        </w:numPr>
        <w:pStyle w:val="Compact"/>
      </w:pPr>
      <w:r>
        <w:rPr>
          <w:bCs/>
          <w:b/>
        </w:rPr>
        <w:t xml:space="preserve">Taxonomy Alignment:</w:t>
      </w:r>
      <w:r>
        <w:t xml:space="preserve"> </w:t>
      </w:r>
      <w:r>
        <w:t xml:space="preserve">With the UK adopting global sustainability disclosure standards, Auditors must stay updated on these evolving frameworks to ensure client compliance.</w:t>
      </w:r>
    </w:p>
    <w:p>
      <w:pPr>
        <w:numPr>
          <w:ilvl w:val="0"/>
          <w:numId w:val="1006"/>
        </w:numPr>
        <w:pStyle w:val="Compact"/>
      </w:pPr>
      <w:r>
        <w:rPr>
          <w:bCs/>
          <w:b/>
        </w:rPr>
        <w:t xml:space="preserve">Birmingham’s Green Initiatives:</w:t>
      </w:r>
      <w:r>
        <w:t xml:space="preserve"> </w:t>
      </w:r>
      <w:r>
        <w:t xml:space="preserve">The city is committed to becoming carbon neutral by 2039. Auditors working for local council bodies and green energy firms play a crucial role in validating progress against these ambitious targets.</w:t>
      </w:r>
    </w:p>
    <w:p>
      <w:pPr>
        <w:pStyle w:val="FirstParagraph"/>
      </w:pPr>
      <w:r>
        <w:t xml:space="preserve">This shift transforms the Auditor from a mere checker of numbers to a strategic partner in sustainable business development.</w:t>
      </w:r>
    </w:p>
    <w:bookmarkEnd w:id="31"/>
    <w:bookmarkEnd w:id="32"/>
    <w:bookmarkStart w:id="34" w:name="Xd9e796a78b325ef821bbbe2f6c5a355d5b14c70"/>
    <w:p>
      <w:pPr>
        <w:pStyle w:val="Heading1"/>
      </w:pPr>
      <w:r>
        <w:t xml:space="preserve">Challenges Facing Auditors in United Kingdom Birmingham</w:t>
      </w:r>
    </w:p>
    <w:p>
      <w:pPr>
        <w:pStyle w:val="FirstParagraph"/>
      </w:pPr>
      <w:r>
        <w:t xml:space="preserve">Despite the opportunities, several challenges persist for the Auditor profession in this region.</w:t>
      </w:r>
    </w:p>
    <w:bookmarkStart w:id="33" w:name="critical-issues"/>
    <w:p>
      <w:pPr>
        <w:pStyle w:val="Heading3"/>
      </w:pPr>
      <w:r>
        <w:t xml:space="preserve">Critical Issues</w:t>
      </w:r>
    </w:p>
    <w:p>
      <w:pPr>
        <w:numPr>
          <w:ilvl w:val="0"/>
          <w:numId w:val="1007"/>
        </w:numPr>
        <w:pStyle w:val="Compact"/>
      </w:pPr>
      <w:r>
        <w:rPr>
          <w:bCs/>
          <w:b/>
        </w:rPr>
        <w:t xml:space="preserve">Talent Shortage:</w:t>
      </w:r>
      <w:r>
        <w:t xml:space="preserve"> </w:t>
      </w:r>
      <w:r>
        <w:t xml:space="preserve">There is a nationwide shortage of qualified accountants and auditors. Birmingham firms are competing aggressively for talent, requiring innovative recruitment and retention strategies.</w:t>
      </w:r>
    </w:p>
    <w:p>
      <w:pPr>
        <w:numPr>
          <w:ilvl w:val="0"/>
          <w:numId w:val="1007"/>
        </w:numPr>
        <w:pStyle w:val="Compact"/>
      </w:pPr>
      <w:r>
        <w:rPr>
          <w:bCs/>
          <w:b/>
        </w:rPr>
        <w:t xml:space="preserve">Cost Pressures:</w:t>
      </w:r>
      <w:r>
        <w:t xml:space="preserve"> </w:t>
      </w:r>
      <w:r>
        <w:t xml:space="preserve">Clients, particularly SMEs, are sensitive to audit fees. Auditors must demonstrate clear value-added services to justify their costs in a competitive market.</w:t>
      </w:r>
    </w:p>
    <w:p>
      <w:pPr>
        <w:numPr>
          <w:ilvl w:val="0"/>
          <w:numId w:val="1007"/>
        </w:numPr>
        <w:pStyle w:val="Compact"/>
      </w:pPr>
      <w:r>
        <w:rPr>
          <w:bCs/>
          <w:b/>
        </w:rPr>
        <w:t xml:space="preserve">Regulatory Complexity:</w:t>
      </w:r>
    </w:p>
    <w:p>
      <w:pPr>
        <w:numPr>
          <w:ilvl w:val="0"/>
          <w:numId w:val="1000"/>
        </w:numPr>
        <w:pStyle w:val="Compact"/>
      </w:pPr>
      <w:r>
        <w:t xml:space="preserve">The interaction between UK-specific regulations and international standards (IFRS) creates a complex web of compliance. An Auditor must be proficient in navigating both local Birmingham case law and global best practices.</w:t>
      </w:r>
    </w:p>
    <w:p>
      <w:pPr>
        <w:pStyle w:val="FirstParagraph"/>
      </w:pPr>
      <w:r>
        <w:t xml:space="preserve">To overcome these challenges, continuous education and strong professional networks are essential for any Auditor operating in United Kingdom Birmingham.</w:t>
      </w:r>
    </w:p>
    <w:bookmarkEnd w:id="33"/>
    <w:bookmarkEnd w:id="34"/>
    <w:bookmarkStart w:id="37" w:name="the-future-outlook-strategic-advisory"/>
    <w:p>
      <w:pPr>
        <w:pStyle w:val="Heading1"/>
      </w:pPr>
      <w:r>
        <w:t xml:space="preserve">The Future Outlook: Strategic Advisory</w:t>
      </w:r>
    </w:p>
    <w:p>
      <w:pPr>
        <w:pStyle w:val="FirstParagraph"/>
      </w:pPr>
      <w:r>
        <w:t xml:space="preserve">The future of the Auditor extends beyond statutory compliance. In United Kingdom Birmingham, the most successful Auditors are evolving into strategic business advisors.</w:t>
      </w:r>
    </w:p>
    <w:bookmarkStart w:id="35" w:name="predictions-for-the-next-decade"/>
    <w:p>
      <w:pPr>
        <w:pStyle w:val="Heading3"/>
      </w:pPr>
      <w:r>
        <w:t xml:space="preserve">Predictions for the Next Decade</w:t>
      </w:r>
    </w:p>
    <w:p>
      <w:pPr>
        <w:numPr>
          <w:ilvl w:val="0"/>
          <w:numId w:val="1008"/>
        </w:numPr>
        <w:pStyle w:val="Compact"/>
      </w:pPr>
      <w:r>
        <w:rPr>
          <w:bCs/>
          <w:b/>
        </w:rPr>
        <w:t xml:space="preserve">Integrated Reporting:</w:t>
      </w:r>
    </w:p>
    <w:p>
      <w:pPr>
        <w:numPr>
          <w:ilvl w:val="0"/>
          <w:numId w:val="1000"/>
        </w:numPr>
        <w:pStyle w:val="Compact"/>
      </w:pPr>
      <w:r>
        <w:t xml:space="preserve">The separation between financial and non-financial reporting will blur. Auditors will need to provide holistic views of organizational health.</w:t>
      </w:r>
    </w:p>
    <w:p>
      <w:pPr>
        <w:numPr>
          <w:ilvl w:val="0"/>
          <w:numId w:val="1008"/>
        </w:numPr>
        <w:pStyle w:val="Compact"/>
      </w:pPr>
      <w:r>
        <w:t xml:space="preserve">Predictive Analytics:</w:t>
      </w:r>
    </w:p>
    <w:p>
      <w:pPr>
        <w:numPr>
          <w:ilvl w:val="0"/>
          <w:numId w:val="1000"/>
        </w:numPr>
        <w:pStyle w:val="Compact"/>
      </w:pPr>
      <w:r>
        <w:t xml:space="preserve">Rather than looking backward, Auditors will use AI-driven models to predict future financial risks and opportunities for clients in Birmingham.</w:t>
      </w:r>
    </w:p>
    <w:p>
      <w:pPr>
        <w:numPr>
          <w:ilvl w:val="0"/>
          <w:numId w:val="1008"/>
        </w:numPr>
        <w:pStyle w:val="Compact"/>
      </w:pPr>
      <w:r>
        <w:rPr>
          <w:bCs/>
          <w:b/>
        </w:rPr>
        <w:t xml:space="preserve">Enhanced Stakeholder Engagement:</w:t>
      </w:r>
    </w:p>
    <w:p>
      <w:pPr>
        <w:numPr>
          <w:ilvl w:val="0"/>
          <w:numId w:val="1000"/>
        </w:numPr>
        <w:pStyle w:val="Compact"/>
      </w:pPr>
      <w:r>
        <w:t xml:space="preserve">Auditors will act as bridges between management, shareholders, and the wider community, particularly in socially conscious sectors prevalent in the city.</w:t>
      </w:r>
    </w:p>
    <w:bookmarkEnd w:id="35"/>
    <w:bookmarkStart w:id="36" w:name="conclusion"/>
    <w:p>
      <w:pPr>
        <w:pStyle w:val="Heading3"/>
      </w:pPr>
      <w:r>
        <w:t xml:space="preserve">Conclusion</w:t>
      </w:r>
    </w:p>
    <w:p>
      <w:pPr>
        <w:pStyle w:val="FirstParagraph"/>
      </w:pPr>
      <w:r>
        <w:t xml:space="preserve">In summary, the role of an Auditor is dynamic and vital to the economic stability of United Kingdom Birmingham. By embracing technology, adhering to strict ethical standards, and expanding into advisory services, Auditors can secure their relevance and value in the modern economy.</w:t>
      </w:r>
    </w:p>
    <w:p>
      <w:pPr>
        <w:pStyle w:val="BodyText"/>
      </w:pPr>
      <w:r>
        <w:t xml:space="preserve">Thank you for your attention. We welcome any questions regarding the specific auditing practices in United Kingdom Birmingham.</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Auditor in United Kingdom Birmingham</dc:title>
  <dc:creator/>
  <dc:language>en</dc:language>
  <cp:keywords/>
  <dcterms:created xsi:type="dcterms:W3CDTF">2026-07-29T14:49:14Z</dcterms:created>
  <dcterms:modified xsi:type="dcterms:W3CDTF">2026-07-29T14:49:14Z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