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seminar-presentation-slides"/>
    <w:p>
      <w:pPr>
        <w:pStyle w:val="Heading1"/>
      </w:pPr>
      <w:r>
        <w:t xml:space="preserve">Seminar Presentation Slides</w:t>
      </w:r>
    </w:p>
    <w:p>
      <w:pPr>
        <w:pStyle w:val="FirstParagraph"/>
      </w:pPr>
      <w:r>
        <w:rPr>
          <w:bCs/>
          <w:b/>
        </w:rPr>
        <w:t xml:space="preserve">Topic:</w:t>
      </w:r>
      <w:r>
        <w:t xml:space="preserve">The Critical Role, Ethical Obligations, and Future of the Auditor in United Kingdom London</w:t>
      </w:r>
    </w:p>
    <w:p>
      <w:pPr>
        <w:pStyle w:val="BodyText"/>
      </w:pPr>
      <w:r>
        <w:rPr>
          <w:bCs/>
          <w:b/>
        </w:rPr>
        <w:t xml:space="preserve">Date:</w:t>
      </w:r>
      <w:r>
        <w:t xml:space="preserve"> </w:t>
      </w:r>
      <w:r>
        <w:t xml:space="preserve">October 2023</w:t>
      </w:r>
    </w:p>
    <w:p>
      <w:pPr>
        <w:pStyle w:val="BodyText"/>
      </w:pPr>
      <w:r>
        <w:rPr>
          <w:bCs/>
          <w:b/>
        </w:rPr>
        <w:t xml:space="preserve">Audience:</w:t>
      </w:r>
      <w:r>
        <w:t xml:space="preserve">Fellow Professionals, Accounting Students, and Regulatory Stakeholders</w:t>
      </w:r>
    </w:p>
    <w:bookmarkEnd w:id="20"/>
    <w:p>
      <w:pPr>
        <w:pStyle w:val="BodyText"/>
      </w:pPr>
      <w:r>
        <w:t xml:space="preserve">Slide 1:</w:t>
      </w:r>
      <w:r>
        <w:t xml:space="preserve"> </w:t>
      </w:r>
      <w:r>
        <w:t xml:space="preserve">Introduction to the Seminar Presentation Slides Context in United Kingdom London</w:t>
      </w:r>
    </w:p>
    <w:p>
      <w:pPr>
        <w:pStyle w:val="BodyText"/>
      </w:pPr>
      <w:r>
        <w:t xml:space="preserve">Welcome to this comprehensive seminar presentation. Today, we delve into the multifaceted role of the Auditor within one of the most significant financial hubs in the world: United Kingdom London. As a global center for finance, law, and commerce, London serves as a microcosm for international auditing standards. This document outlines not just what an Auditor does, but why their function is pivotal to maintaining economic stability in United Kingdom London.</w:t>
      </w:r>
    </w:p>
    <w:p>
      <w:pPr>
        <w:pStyle w:val="BodyText"/>
      </w:pPr>
      <w:r>
        <w:t xml:space="preserve">The primary objective of this seminar is to explore the historical evolution of auditing in the city, its current regulatory landscape governed by bodies such as the Financial Reporting Council (FRC), and the emerging challenges posed by digital transformation. By understanding these elements, we can appreciate that an Auditor is not merely a checker of accounts but a guardian of public trust.</w:t>
      </w:r>
    </w:p>
    <w:p>
      <w:pPr>
        <w:pStyle w:val="BodyText"/>
      </w:pPr>
      <w:r>
        <w:t xml:space="preserve">Slide 2:</w:t>
      </w:r>
      <w:r>
        <w:t xml:space="preserve">The Definition and Core Responsibilities of an Auditor in United Kingdom London</w:t>
      </w:r>
    </w:p>
    <w:p>
      <w:pPr>
        <w:pStyle w:val="BodyText"/>
      </w:pPr>
      <w:r>
        <w:t xml:space="preserve">To begin our analysis, we must define the term 'Auditor' specifically within the context of United Kingdom London corporate structures. In this jurisdiction, an Auditor is a qualified professional appointed to examine financial statements to ensure they present a true and fair view of the company’s financial position.</w:t>
      </w:r>
    </w:p>
    <w:p>
      <w:pPr>
        <w:numPr>
          <w:ilvl w:val="0"/>
          <w:numId w:val="1001"/>
        </w:numPr>
        <w:pStyle w:val="Compact"/>
      </w:pPr>
      <w:r>
        <w:rPr>
          <w:bCs/>
          <w:b/>
        </w:rPr>
        <w:t xml:space="preserve">Mandatory Appointments:</w:t>
      </w:r>
      <w:r>
        <w:t xml:space="preserve">In United Kingdom London, public companies and many private entities exceeding specific thresholds are legally required by the Companies Act 2006 to appoint an independent Auditor. This statutory requirement underscores the societal importance of the role.</w:t>
      </w:r>
    </w:p>
    <w:p>
      <w:pPr>
        <w:numPr>
          <w:ilvl w:val="0"/>
          <w:numId w:val="1001"/>
        </w:numPr>
        <w:pStyle w:val="Compact"/>
      </w:pPr>
      <w:r>
        <w:rPr>
          <w:bCs/>
          <w:b/>
        </w:rPr>
        <w:t xml:space="preserve">Independent Verification:</w:t>
      </w:r>
      <w:r>
        <w:t xml:space="preserve">The core duty is independence. The Auditor must remain free from bias, ensuring that their opinion on financial records is objective. In a high-pressure environment like United Kingdom London, where market values fluctuate rapidly, this independence is crucial for investor confidence.</w:t>
      </w:r>
    </w:p>
    <w:p>
      <w:pPr>
        <w:numPr>
          <w:ilvl w:val="0"/>
          <w:numId w:val="1001"/>
        </w:numPr>
        <w:pStyle w:val="Compact"/>
      </w:pPr>
      <w:r>
        <w:rPr>
          <w:bCs/>
          <w:b/>
        </w:rPr>
        <w:t xml:space="preserve">Risk Assessment:</w:t>
      </w:r>
      <w:r>
        <w:t xml:space="preserve">An Auditor does not just look at past data; they assess internal controls and risk management processes. This proactive approach helps identify potential fraud or error before it escalates into a systemic issue affecting the broader economy of United Kingdom London.</w:t>
      </w:r>
    </w:p>
    <w:p>
      <w:pPr>
        <w:pStyle w:val="FirstParagraph"/>
      </w:pPr>
      <w:r>
        <w:t xml:space="preserve">Slide 3:</w:t>
      </w:r>
      <w:r>
        <w:t xml:space="preserve">The Regulatory Framework Governing Auditors in United Kingdom London</w:t>
      </w:r>
    </w:p>
    <w:p>
      <w:pPr>
        <w:pStyle w:val="BodyText"/>
      </w:pPr>
      <w:r>
        <w:t xml:space="preserve">The practice of auditing in United Kingdom London is strictly regulated. It is impossible to discuss the Auditor without referencing the robust regulatory framework that ensures high standards are maintained. This section highlights the key pillars of regulation that dictate how an Auditor operates.</w:t>
      </w:r>
    </w:p>
    <w:p>
      <w:pPr>
        <w:pStyle w:val="BodyText"/>
      </w:pPr>
      <w:r>
        <w:rPr>
          <w:bCs/>
          <w:b/>
        </w:rPr>
        <w:t xml:space="preserve">The Financial Reporting Council (FRC):</w:t>
      </w:r>
      <w:r>
        <w:t xml:space="preserve"> </w:t>
      </w:r>
      <w:r>
        <w:t xml:space="preserve">The FRC is the regulator of accountancy and auditing in the United Kingdom. It sets international-standard UK Generally Accepted Accounting Practice (UK GAAP) and UK Corporate Governance Code. For any Auditor operating in United Kingdom London, adherence to these standards is not optional; it is a legal imperative.</w:t>
      </w:r>
    </w:p>
    <w:p>
      <w:pPr>
        <w:pStyle w:val="BodyText"/>
      </w:pPr>
      <w:r>
        <w:rPr>
          <w:bCs/>
          <w:b/>
        </w:rPr>
        <w:t xml:space="preserve">The International Auditing and Assurance Standards Board (IAASB):</w:t>
      </w:r>
      <w:r>
        <w:t xml:space="preserve"> </w:t>
      </w:r>
      <w:r>
        <w:t xml:space="preserve">Since United Kingdom London is an international hub, many firms also adhere to International Standards on Auditing (ISAs). This dual compliance ensures that an Auditor in this city meets both local statutory requirements and global best practices.</w:t>
      </w:r>
    </w:p>
    <w:p>
      <w:pPr>
        <w:pStyle w:val="BodyText"/>
      </w:pPr>
      <w:r>
        <w:rPr>
          <w:bCs/>
          <w:b/>
        </w:rPr>
        <w:t xml:space="preserve">The Financial Reporting Council’s Enforcement:</w:t>
      </w:r>
      <w:r>
        <w:t xml:space="preserve">The FRC has the power to investigate misconduct. Recent years have seen increased scrutiny of audit failures in United Kingdom London, leading to stricter penalties for Auditors who fail to exercise professional skepticism. This enforcement mechanism reinforces the gravity of the Auditor's role.</w:t>
      </w:r>
    </w:p>
    <w:p>
      <w:pPr>
        <w:pStyle w:val="BodyText"/>
      </w:pPr>
      <w:r>
        <w:t xml:space="preserve">Slide 4:</w:t>
      </w:r>
      <w:r>
        <w:t xml:space="preserve">Ethical Obligations and Professional Skepticism</w:t>
      </w:r>
    </w:p>
    <w:p>
      <w:pPr>
        <w:pStyle w:val="BodyText"/>
      </w:pPr>
      <w:r>
        <w:t xml:space="preserve">Ethics form the bedrock of the auditing profession in United Kingdom London. An Auditor is bound by a strict Code of Ethics issued by professional bodies such as ICAS (Institute of Chartered Accountants in Scotland) and ACCA (Association of Chartered Certified Accountants), which are widely recognized and practiced in United Kingdom London.</w:t>
      </w:r>
    </w:p>
    <w:p>
      <w:pPr>
        <w:numPr>
          <w:ilvl w:val="0"/>
          <w:numId w:val="1002"/>
        </w:numPr>
        <w:pStyle w:val="Compact"/>
      </w:pPr>
      <w:r>
        <w:rPr>
          <w:bCs/>
          <w:b/>
        </w:rPr>
        <w:t xml:space="preserve">Integrity and Objectivity:</w:t>
      </w:r>
      <w:r>
        <w:t xml:space="preserve">An Auditor must be straightforward and honest. In the complex financial instruments traded daily on the London Stock Exchange, maintaining objectivity is challenging but essential to prevent conflicts of interest.</w:t>
      </w:r>
    </w:p>
    <w:p>
      <w:pPr>
        <w:numPr>
          <w:ilvl w:val="0"/>
          <w:numId w:val="1002"/>
        </w:numPr>
        <w:pStyle w:val="Compact"/>
      </w:pPr>
      <w:r>
        <w:rPr>
          <w:bCs/>
          <w:b/>
        </w:rPr>
        <w:t xml:space="preserve">Professional Competence:</w:t>
      </w:r>
      <w:r>
        <w:t xml:space="preserve">The financial landscape in United Kingdom London changes rapidly. An Auditor must maintain continuous professional development (CPD) to stay updated on new regulations, tax laws, and accounting standards. Failure to do so constitutes a breach of professional duty.</w:t>
      </w:r>
    </w:p>
    <w:p>
      <w:pPr>
        <w:numPr>
          <w:ilvl w:val="0"/>
          <w:numId w:val="1002"/>
        </w:numPr>
        <w:pStyle w:val="Compact"/>
      </w:pPr>
      <w:r>
        <w:rPr>
          <w:bCs/>
          <w:b/>
        </w:rPr>
        <w:t xml:space="preserve">Confidentiality:</w:t>
      </w:r>
      <w:r>
        <w:t xml:space="preserve">Auditors have access to sensitive commercial data. In United Kingdom London, where competitive advantage is key, protecting client confidentiality is paramount. Breaches can lead to severe legal consequences and reputational damage.</w:t>
      </w:r>
    </w:p>
    <w:p>
      <w:pPr>
        <w:numPr>
          <w:ilvl w:val="0"/>
          <w:numId w:val="1002"/>
        </w:numPr>
        <w:pStyle w:val="Compact"/>
      </w:pPr>
      <w:r>
        <w:rPr>
          <w:bCs/>
          <w:b/>
        </w:rPr>
        <w:t xml:space="preserve">Professional Skepticism:</w:t>
      </w:r>
      <w:r>
        <w:t xml:space="preserve">This is the mindset of questioning and critical assessment. An Auditor in United Kingdom London must assume that nothing is reliable until corroborated. This attitude prevents complacency and ensures thoroughness in audit procedures.</w:t>
      </w:r>
    </w:p>
    <w:p>
      <w:pPr>
        <w:pStyle w:val="FirstParagraph"/>
      </w:pPr>
      <w:r>
        <w:t xml:space="preserve">Slide 5:</w:t>
      </w:r>
      <w:r>
        <w:t xml:space="preserve">The Impact of Technology on Auditing in United Kingdom London</w:t>
      </w:r>
    </w:p>
    <w:p>
      <w:pPr>
        <w:pStyle w:val="BodyText"/>
      </w:pPr>
      <w:r>
        <w:t xml:space="preserve">We cannot discuss the modern Auditor in United Kingdom London without addressing the technological revolution. The traditional manual sampling method is being replaced by data analytics and artificial intelligence (AI). This shift is particularly pronounced in United Kingdom London, a leader in FinTech innovation.</w:t>
      </w:r>
    </w:p>
    <w:p>
      <w:pPr>
        <w:pStyle w:val="BodyText"/>
      </w:pPr>
      <w:r>
        <w:rPr>
          <w:bCs/>
          <w:b/>
        </w:rPr>
        <w:t xml:space="preserve">Data Analytics:</w:t>
      </w:r>
      <w:r>
        <w:t xml:space="preserve">Auditors now use sophisticated software to analyze 100% of transactions rather than relying on samples. In United Kingdom London’s high-volume banking sector, this allows for the detection of anomalies that might otherwise go unnoticed. This increases the accuracy and reliability of the Audit Report.</w:t>
      </w:r>
    </w:p>
    <w:p>
      <w:pPr>
        <w:pStyle w:val="BodyText"/>
      </w:pPr>
      <w:r>
        <w:rPr>
          <w:bCs/>
          <w:b/>
        </w:rPr>
        <w:t xml:space="preserve">Blockchain and Cryptocurrency:</w:t>
      </w:r>
      <w:r>
        <w:t xml:space="preserve">The rise of digital assets presents new challenges. Auditors must understand blockchain technology to verify transactions involving cryptocurrencies. In United Kingdom London, where many fintech startups operate, an Auditor without this knowledge cannot effectively assess financial statements related to digital assets.</w:t>
      </w:r>
    </w:p>
    <w:p>
      <w:pPr>
        <w:pStyle w:val="BodyText"/>
      </w:pPr>
      <w:r>
        <w:rPr>
          <w:bCs/>
          <w:b/>
        </w:rPr>
        <w:t xml:space="preserve">Cybersecurity Risks:</w:t>
      </w:r>
      <w:r>
        <w:t xml:space="preserve">Auditors are increasingly required to evaluate IT controls. In United Kingdom London’s corporate sector, cyber threats are significant. An Auditor must assess whether a company’s cybersecurity measures protect the integrity of financial data, thereby influencing their audit opinion.</w:t>
      </w:r>
    </w:p>
    <w:p>
      <w:pPr>
        <w:pStyle w:val="BodyText"/>
      </w:pPr>
      <w:r>
        <w:t xml:space="preserve">Slide 6:</w:t>
      </w:r>
      <w:r>
        <w:t xml:space="preserve">Sustainability and ESG Reporting: The New Frontier for Auditors in United Kingdom London</w:t>
      </w:r>
    </w:p>
    <w:p>
      <w:pPr>
        <w:pStyle w:val="BodyText"/>
      </w:pPr>
      <w:r>
        <w:t xml:space="preserve">A major shift in recent years is the integration of Environmental, Social, and Governance (ESG) factors into auditing. In United Kingdom London, investor demand for sustainable business practices has grown exponentially. Consequently, the role of the Auditor has expanded beyond financial figures to include non-financial reporting.</w:t>
      </w:r>
    </w:p>
    <w:p>
      <w:pPr>
        <w:pStyle w:val="BodyText"/>
      </w:pPr>
      <w:r>
        <w:rPr>
          <w:bCs/>
          <w:b/>
        </w:rPr>
        <w:t xml:space="preserve">Limited Assurance on ESG Data:</w:t>
      </w:r>
      <w:r>
        <w:t xml:space="preserve">Currently, Auditors often provide limited assurance on sustainability reports. However, as regulations tighten in United Kingdom London and the EU (which influences UK standards), there is a move toward reasonable assurance. This means an Auditor must verify the accuracy of carbon footprint data, diversity statistics, and governance structures.</w:t>
      </w:r>
    </w:p>
    <w:p>
      <w:pPr>
        <w:pStyle w:val="BodyText"/>
      </w:pPr>
      <w:r>
        <w:rPr>
          <w:bCs/>
          <w:b/>
        </w:rPr>
        <w:t xml:space="preserve">Greenwashing Risks:</w:t>
      </w:r>
      <w:r>
        <w:t xml:space="preserve">Auditors play a crucial role in preventing greenwashing—where companies exaggerate their environmental efforts. In United Kingdom London, where corporate reputation is vital, the Auditor’s verification adds credibility to sustainability claims. This evolution requires Auditors to gain expertise in environmental science and social impact metrics.</w:t>
      </w:r>
    </w:p>
    <w:p>
      <w:pPr>
        <w:pStyle w:val="BodyText"/>
      </w:pPr>
      <w:r>
        <w:rPr>
          <w:bCs/>
          <w:b/>
        </w:rPr>
        <w:t xml:space="preserve">Regulatory Pressure:</w:t>
      </w:r>
      <w:r>
        <w:t xml:space="preserve">The UK Green Finance Institute and other bodies in United Kingdom London are pushing for standardized ESG reporting. An Auditor must stay abreast of these developments to ensure clients comply with emerging disclosure requirements.</w:t>
      </w:r>
    </w:p>
    <w:p>
      <w:pPr>
        <w:pStyle w:val="BodyText"/>
      </w:pPr>
      <w:r>
        <w:t xml:space="preserve">Slide 7:</w:t>
      </w:r>
      <w:r>
        <w:t xml:space="preserve">Challenges Facing the Auditor Profession in United Kingdom London</w:t>
      </w:r>
    </w:p>
    <w:p>
      <w:pPr>
        <w:pStyle w:val="BodyText"/>
      </w:pPr>
      <w:r>
        <w:t xml:space="preserve">Despite its importance, the profession faces significant challenges. In United Kingdom London, these issues are amplified by the competitive nature of global financial services.</w:t>
      </w:r>
    </w:p>
    <w:p>
      <w:pPr>
        <w:numPr>
          <w:ilvl w:val="0"/>
          <w:numId w:val="1003"/>
        </w:numPr>
        <w:pStyle w:val="Compact"/>
      </w:pPr>
      <w:r>
        <w:rPr>
          <w:bCs/>
          <w:b/>
        </w:rPr>
        <w:t xml:space="preserve">Audit Fatigue and Costs:</w:t>
      </w:r>
      <w:r>
        <w:t xml:space="preserve">The increasing complexity of regulations has made audits more expensive and time-consuming. Companies in United Kingdom London argue that audit fees are rising disproportionately to the value provided. This tension requires Auditors to demonstrate clear value-added insights beyond compliance.</w:t>
      </w:r>
    </w:p>
    <w:p>
      <w:pPr>
        <w:numPr>
          <w:ilvl w:val="0"/>
          <w:numId w:val="1003"/>
        </w:numPr>
        <w:pStyle w:val="Compact"/>
      </w:pPr>
      <w:r>
        <w:rPr>
          <w:bCs/>
          <w:b/>
        </w:rPr>
        <w:t xml:space="preserve">Talent Shortage:</w:t>
      </w:r>
      <w:r>
        <w:t xml:space="preserve">There is a growing shortage of qualified Auditors in United Kingdom London, partly due to competition from tech and consulting firms. Attracting diverse talent is essential for the profession's future. An Auditor must now possess soft skills, including communication and strategic thinking, in addition to technical accounting knowledge.</w:t>
      </w:r>
    </w:p>
    <w:p>
      <w:pPr>
        <w:numPr>
          <w:ilvl w:val="0"/>
          <w:numId w:val="1003"/>
        </w:numPr>
        <w:pStyle w:val="Compact"/>
      </w:pPr>
      <w:r>
        <w:rPr>
          <w:bCs/>
          <w:b/>
        </w:rPr>
        <w:t xml:space="preserve">Public Trust Deficit:</w:t>
      </w:r>
      <w:r>
        <w:t xml:space="preserve">Past corporate scandals have led to skepticism regarding the effectiveness of Auditors. Rebuilding trust in United Kingdom London requires transparency and proactive communication from Auditors about their findings and limitations. The Auditor must be a communicator as much as an accountant.</w:t>
      </w:r>
    </w:p>
    <w:p>
      <w:pPr>
        <w:pStyle w:val="FirstParagraph"/>
      </w:pPr>
      <w:r>
        <w:t xml:space="preserve">Slide 8:</w:t>
      </w:r>
      <w:r>
        <w:t xml:space="preserve">The Future of the Auditor in United Kingdom London and Conclusion</w:t>
      </w:r>
    </w:p>
    <w:p>
      <w:pPr>
        <w:pStyle w:val="BodyText"/>
      </w:pPr>
      <w:r>
        <w:t xml:space="preserve">In conclusion, the Seminar Presentation Slides have illustrated that the role of the Auditor in United Kingdom London is dynamic and evolving. It is no longer sufficient to simply check numbers; an Auditor must be a strategic advisor, a technology expert, and an ethical guardian.</w:t>
      </w:r>
    </w:p>
    <w:p>
      <w:pPr>
        <w:pStyle w:val="BodyText"/>
      </w:pPr>
      <w:r>
        <w:rPr>
          <w:bCs/>
          <w:b/>
        </w:rPr>
        <w:t xml:space="preserve">The Path Forward:</w:t>
      </w:r>
      <w:r>
        <w:t xml:space="preserve">For Auditors practicing in United Kingdom London, continuous learning is mandatory. The intersection of finance, technology, and sustainability will define the next decade of auditing. Firms that invest in training their Auditors to handle these complexities will thrive.</w:t>
      </w:r>
    </w:p>
    <w:p>
      <w:pPr>
        <w:pStyle w:val="BodyText"/>
      </w:pPr>
      <w:r>
        <w:rPr>
          <w:bCs/>
          <w:b/>
        </w:rPr>
        <w:t xml:space="preserve">Final Thoughts:</w:t>
      </w:r>
      <w:r>
        <w:t xml:space="preserve">The Auditor remains the cornerstone of financial integrity in United Kingdom London. By upholding high ethical standards, embracing technological advancements, and adapting to new reporting requirements such as ESG, Auditors ensure that markets remain fair and transparent. This document serves as a testament to the critical importance of this profession in maintaining the economic health of United Kingdom London and its global standing.</w:t>
      </w:r>
    </w:p>
    <w:p>
      <w:pPr>
        <w:pStyle w:val="BodyText"/>
      </w:pPr>
      <w:r>
        <w:rPr>
          <w:iCs/>
          <w:i/>
        </w:rPr>
        <w:t xml:space="preserve">Thank you for your attention. Questions are now invited.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Auditor in United Kingdom London</dc:title>
  <dc:creator/>
  <dc:language>en</dc:language>
  <cp:keywords/>
  <dcterms:created xsi:type="dcterms:W3CDTF">2026-07-29T20:54:21Z</dcterms:created>
  <dcterms:modified xsi:type="dcterms:W3CDTF">2026-07-29T20:54:21Z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