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60b8299c1a4673058fb8908db751d10db28ac15"/>
    <w:p>
      <w:pPr>
        <w:pStyle w:val="Heading1"/>
      </w:pPr>
      <w:r>
        <w:t xml:space="preserve">Seminar Presentation Slides</w:t>
      </w:r>
      <w:r>
        <w:br/>
      </w:r>
      <w:r>
        <w:t xml:space="preserve">The Strategic Role of the Auditor in United States Chicago</w:t>
      </w:r>
    </w:p>
    <w:p>
      <w:pPr>
        <w:pStyle w:val="FirstParagraph"/>
      </w:pPr>
      <w:r>
        <w:t xml:space="preserve">Welcome to this comprehensive Seminar Presentation Slides series designed specifically for professionals navigating the complex financial landscape of the United States, with a specific focus on the dynamic economic hub of Chicago.</w:t>
      </w:r>
    </w:p>
    <w:p>
      <w:pPr>
        <w:pStyle w:val="BodyText"/>
      </w:pPr>
      <w:r>
        <w:t xml:space="preserve">In today’s rapidly evolving regulatory environment, the role of an Auditor has transcended traditional number-crunching. It is now a critical pillar of corporate governance, risk management, and strategic decision-making. This presentation explores how Auditors function within the specific jurisdictional and commercial frameworks present in Chicago, Illinois.</w:t>
      </w:r>
    </w:p>
    <w:p>
      <w:pPr>
        <w:pStyle w:val="BodyText"/>
      </w:pPr>
      <w:r>
        <w:t xml:space="preserve">We will examine how local nuances in United States compliance intersect with global standards, providing a unique perspective for those operating in one of America’s most vital financial districts. The integrity of the marketplace depends on rigorous audit practices, making this topic essential for stakeholders across the Windy City and beyond.</w:t>
      </w:r>
    </w:p>
    <w:bookmarkStart w:id="20" w:name="Xd7e5b027ddabadc7b72d0e4c3924c09d7092f91"/>
    <w:p>
      <w:pPr>
        <w:pStyle w:val="Heading2"/>
      </w:pPr>
      <w:r>
        <w:t xml:space="preserve">Slide 2: The Regulatory Landscape in Chicago</w:t>
      </w:r>
    </w:p>
    <w:p>
      <w:pPr>
        <w:pStyle w:val="FirstParagraph"/>
      </w:pPr>
      <w:r>
        <w:t xml:space="preserve">To understand the modern Auditor, one must first appreciate the regulatory ecosystem of United States Chicago. As a major center for derivatives trading, transportation, and manufacturing, Chicago is subject to intense scrutiny from federal bodies such as the Securities and Exchange Commission (SEC) and the Commodity Futures Trading Commission (CFTC).</w:t>
      </w:r>
    </w:p>
    <w:p>
      <w:pPr>
        <w:pStyle w:val="BodyText"/>
      </w:pPr>
      <w:r>
        <w:t xml:space="preserve">However, local compliance adds another layer of complexity. Auditors in this region must be well-versed in Illinois state tax laws, local municipal regulations, and industry-specific guidelines that govern businesses located within the city limits.</w:t>
      </w:r>
    </w:p>
    <w:p>
      <w:pPr>
        <w:pStyle w:val="BodyText"/>
      </w:pPr>
      <w:r>
        <w:rPr>
          <w:bCs/>
          <w:b/>
        </w:rPr>
        <w:t xml:space="preserve">Federal Oversight:</w:t>
      </w:r>
      <w:r>
        <w:t xml:space="preserve"> </w:t>
      </w:r>
      <w:r>
        <w:t xml:space="preserve">Auditors must ensure adherence to Sarbanes-Oxley (SOX) Act provisions, particularly regarding internal controls over financial reporting.</w:t>
      </w:r>
    </w:p>
    <w:p>
      <w:pPr>
        <w:pStyle w:val="BodyText"/>
      </w:pPr>
      <w:r>
        <w:rPr>
          <w:bCs/>
          <w:b/>
        </w:rPr>
        <w:t xml:space="preserve">State Specifics:</w:t>
      </w:r>
      <w:r>
        <w:t xml:space="preserve">Navigating Illinois Department of Revenue requirements adds a layer of detail that generalist auditors might overlook but is crucial for local entities.</w:t>
      </w:r>
    </w:p>
    <w:p>
      <w:pPr>
        <w:pStyle w:val="BodyText"/>
      </w:pPr>
      <w:r>
        <w:t xml:space="preserve">The interplay between these federal and state mandates creates a high-stakes environment where precision and deep regulatory knowledge are paramount for any Auditor operating in United States Chicago.</w:t>
      </w:r>
    </w:p>
    <w:bookmarkEnd w:id="20"/>
    <w:bookmarkStart w:id="21" w:name="X4216bfb2ece9f6ada2434fc06b980adb6d6c706"/>
    <w:p>
      <w:pPr>
        <w:pStyle w:val="Heading2"/>
      </w:pPr>
      <w:r>
        <w:t xml:space="preserve">Slide 3: Core Responsibilities of the Modern Auditor</w:t>
      </w:r>
    </w:p>
    <w:p>
      <w:pPr>
        <w:pStyle w:val="FirstParagraph"/>
      </w:pPr>
      <w:r>
        <w:t xml:space="preserve">The traditional view of an Auditor as merely a checker of books is obsolete. In the context of Seminar Presentation Slides tailored for this sector, we emphasize the strategic value added by auditors.</w:t>
      </w:r>
    </w:p>
    <w:p>
      <w:pPr>
        <w:pStyle w:val="BodyText"/>
      </w:pPr>
      <w:r>
        <w:rPr>
          <w:bCs/>
          <w:b/>
        </w:rPr>
        <w:t xml:space="preserve">1. Risk Assessment:</w:t>
      </w:r>
      <w:r>
        <w:br/>
      </w:r>
      <w:r>
        <w:t xml:space="preserve">Auditors must proactively identify risks related to financial reporting, fraud, and operational inefficiencies. In Chicago’s competitive market, identifying these risks early can save companies from significant reputational damage and financial loss.</w:t>
      </w:r>
    </w:p>
    <w:p>
      <w:pPr>
        <w:pStyle w:val="BodyText"/>
      </w:pPr>
      <w:r>
        <w:rPr>
          <w:bCs/>
          <w:b/>
        </w:rPr>
        <w:t xml:space="preserve">Internal Control Evaluation:</w:t>
      </w:r>
      <w:r>
        <w:br/>
      </w:r>
      <w:r>
        <w:t xml:space="preserve">Evaluating the effectiveness of internal controls is not just a compliance checkbox but a strategic tool for improving organizational efficiency.</w:t>
      </w:r>
    </w:p>
    <w:p>
      <w:pPr>
        <w:pStyle w:val="BodyText"/>
      </w:pPr>
      <w:r>
        <w:rPr>
          <w:bCs/>
          <w:b/>
        </w:rPr>
        <w:t xml:space="preserve">Compliance Assurance:</w:t>
      </w:r>
      <w:r>
        <w:br/>
      </w:r>
      <w:r>
        <w:t xml:space="preserve">Auditors serve as the gatekeepers of regulatory compliance, ensuring that entities adhere to both United States federal laws and local Chicago ordinances.</w:t>
      </w:r>
    </w:p>
    <w:p>
      <w:pPr>
        <w:pStyle w:val="BodyText"/>
      </w:pPr>
      <w:r>
        <w:t xml:space="preserve">This multifaceted role requires auditors to possess a blend of technical accounting skills, legal knowledge, and soft skills for effective communication with management boards.</w:t>
      </w:r>
    </w:p>
    <w:bookmarkEnd w:id="21"/>
    <w:bookmarkStart w:id="22" w:name="Xf8469622019e69775dbc22127d6b8b1c3a10674"/>
    <w:p>
      <w:pPr>
        <w:pStyle w:val="Heading2"/>
      </w:pPr>
      <w:r>
        <w:t xml:space="preserve">Slide 4: Technology and Data Analytics in Auditing</w:t>
      </w:r>
    </w:p>
    <w:p>
      <w:pPr>
        <w:pStyle w:val="FirstParagraph"/>
      </w:pPr>
      <w:r>
        <w:t xml:space="preserve">The integration of technology has revolutionized the way Auditors work in United States Chicago. Modern Seminar Presentation Slides must address the shift from sample-based testing to full-population data analysis.</w:t>
      </w:r>
    </w:p>
    <w:p>
      <w:pPr>
        <w:pStyle w:val="BodyText"/>
      </w:pPr>
      <w:r>
        <w:t xml:space="preserve">In a city known for its technological innovation and financial infrastructure, auditors are leveraging advanced analytics tools to detect anomalies and patterns that traditional methods might miss.</w:t>
      </w:r>
    </w:p>
    <w:p>
      <w:pPr>
        <w:numPr>
          <w:ilvl w:val="0"/>
          <w:numId w:val="1001"/>
        </w:numPr>
        <w:pStyle w:val="Compact"/>
      </w:pPr>
      <w:r>
        <w:rPr>
          <w:bCs/>
          <w:b/>
        </w:rPr>
        <w:t xml:space="preserve">Auditing Software:</w:t>
      </w:r>
      <w:r>
        <w:t xml:space="preserve"> </w:t>
      </w:r>
      <w:r>
        <w:t xml:space="preserve">Utilization of platforms like ACL, IDEA, or Tableau allows for real-time analysis of vast datasets.</w:t>
      </w:r>
    </w:p>
    <w:p>
      <w:pPr>
        <w:numPr>
          <w:ilvl w:val="0"/>
          <w:numId w:val="1001"/>
        </w:numPr>
        <w:pStyle w:val="Compact"/>
      </w:pPr>
      <w:r>
        <w:rPr>
          <w:bCs/>
          <w:b/>
        </w:rPr>
        <w:t xml:space="preserve">Cybersecurity Audits:</w:t>
      </w:r>
      <w:r>
        <w:br/>
      </w:r>
      <w:r>
        <w:t xml:space="preserve">With increasing cyber threats in the United States, auditors are increasingly involved in assessing cybersecurity controls and data integrity protocols.</w:t>
      </w:r>
    </w:p>
    <w:bookmarkEnd w:id="22"/>
    <w:bookmarkStart w:id="23" w:name="X64198aa7e9340074355619a086011d36d9e0804"/>
    <w:p>
      <w:pPr>
        <w:pStyle w:val="Heading2"/>
      </w:pPr>
      <w:r>
        <w:t xml:space="preserve">Slide 5: Ethical Standards and Independence</w:t>
      </w:r>
    </w:p>
    <w:p>
      <w:pPr>
        <w:pStyle w:val="FirstParagraph"/>
      </w:pPr>
      <w:r>
        <w:t xml:space="preserve">Ethics form the bedrock of the auditing profession. For an Auditor practicing in United States Chicago, maintaining strict independence is not just a professional requirement but a moral imperative.</w:t>
      </w:r>
    </w:p>
    <w:p>
      <w:pPr>
        <w:pStyle w:val="BodyText"/>
      </w:pPr>
      <w:r>
        <w:rPr>
          <w:bCs/>
          <w:b/>
        </w:rPr>
        <w:t xml:space="preserve">Social Responsibility:</w:t>
      </w:r>
      <w:r>
        <w:br/>
      </w:r>
      <w:r>
        <w:t xml:space="preserve">Auditors play a role in ensuring corporate social responsibility (CSR) claims are accurate, preventing greenwashing and misleading stakeholders.</w:t>
      </w:r>
    </w:p>
    <w:p>
      <w:pPr>
        <w:pStyle w:val="BodyText"/>
      </w:pPr>
      <w:r>
        <w:t xml:space="preserve">In the diverse business community of Chicago, auditors must navigate cultural nuances while upholding universal ethical standards. The perception of impartiality is crucial for maintaining public trust in financial markets.</w:t>
      </w:r>
    </w:p>
    <w:p>
      <w:pPr>
        <w:pStyle w:val="BodyText"/>
      </w:pPr>
      <w:r>
        <w:t xml:space="preserve">This slide emphasizes that integrity is non-negotiable. Any compromise in independence undermines the value of the entire audit process and can lead to severe legal repercussions under United States law.</w:t>
      </w:r>
    </w:p>
    <w:bookmarkEnd w:id="23"/>
    <w:bookmarkStart w:id="24" w:name="Xa24a52df9f0c418c380a449c02515625deaaf8e"/>
    <w:p>
      <w:pPr>
        <w:pStyle w:val="Heading2"/>
      </w:pPr>
      <w:r>
        <w:t xml:space="preserve">Slide 6: Challenges Facing Auditors in Chicago</w:t>
      </w:r>
    </w:p>
    <w:p>
      <w:pPr>
        <w:pStyle w:val="FirstParagraph"/>
      </w:pPr>
      <w:r>
        <w:t xml:space="preserve">No Seminar Presentation Slides would be complete without addressing the hurdles faced by professionals. Auditors in United States Chicago face unique challenges due to the city’s economic diversity.</w:t>
      </w:r>
    </w:p>
    <w:p>
      <w:pPr>
        <w:numPr>
          <w:ilvl w:val="0"/>
          <w:numId w:val="1002"/>
        </w:numPr>
        <w:pStyle w:val="Compact"/>
      </w:pPr>
      <w:r>
        <w:rPr>
          <w:bCs/>
          <w:b/>
        </w:rPr>
        <w:t xml:space="preserve">Cybersecurity Risks:</w:t>
      </w:r>
      <w:r>
        <w:br/>
      </w:r>
      <w:r>
        <w:t xml:space="preserve">The digital transformation of financial records exposes auditors to new risks related to data breaches and intellectual property theft.</w:t>
      </w:r>
    </w:p>
    <w:p>
      <w:pPr>
        <w:numPr>
          <w:ilvl w:val="0"/>
          <w:numId w:val="1002"/>
        </w:numPr>
        <w:pStyle w:val="Compact"/>
      </w:pPr>
      <w:r>
        <w:rPr>
          <w:bCs/>
          <w:b/>
        </w:rPr>
        <w:t xml:space="preserve">Evolving Regulations:</w:t>
      </w:r>
      <w:r>
        <w:br/>
      </w:r>
      <w:r>
        <w:t xml:space="preserve">The pace of regulatory change, particularly in derivatives and energy trading sectors prevalent in Chicago, requires continuous education and adaptability.</w:t>
      </w:r>
    </w:p>
    <w:p>
      <w:pPr>
        <w:pStyle w:val="FirstParagraph"/>
      </w:pPr>
      <w:r>
        <w:t xml:space="preserve">Auditors must remain agile, constantly updating their knowledge base to keep pace with legislative changes at both the state and federal levels. Failure to do so can result in oversight failures that impact investor confidence.</w:t>
      </w:r>
    </w:p>
    <w:bookmarkEnd w:id="24"/>
    <w:bookmarkStart w:id="25" w:name="Xef0e7437559f977c27a2c5ff7153ec857a63212"/>
    <w:p>
      <w:pPr>
        <w:pStyle w:val="Heading2"/>
      </w:pPr>
      <w:r>
        <w:t xml:space="preserve">Slide 7: The Future of Auditing in the Region</w:t>
      </w:r>
    </w:p>
    <w:p>
      <w:pPr>
        <w:pStyle w:val="FirstParagraph"/>
      </w:pPr>
      <w:r>
        <w:t xml:space="preserve">Looking ahead, the role of the Auditor in United States Chicago is poised to become even more strategic. As businesses move towards integrated reporting and sustainability metrics, auditors will be key validators of non-financial data.</w:t>
      </w:r>
    </w:p>
    <w:p>
      <w:pPr>
        <w:pStyle w:val="BodyText"/>
      </w:pPr>
      <w:r>
        <w:t xml:space="preserve">We anticipate a greater emphasis on ESG (Environmental, Social, and Governance) auditing. Companies in Chicago are under growing pressure from investors to demonstrate sustainable practices, and independent verification by an Auditor will become standard practice.</w:t>
      </w:r>
    </w:p>
    <w:p>
      <w:pPr>
        <w:pStyle w:val="BodyText"/>
      </w:pPr>
      <w:r>
        <w:rPr>
          <w:bCs/>
          <w:b/>
        </w:rPr>
        <w:t xml:space="preserve">Consultative Role:</w:t>
      </w:r>
      <w:r>
        <w:br/>
      </w:r>
      <w:r>
        <w:t xml:space="preserve">Auditors will transition further into advisory roles, helping management navigate complex global supply chains.</w:t>
      </w:r>
    </w:p>
    <w:p>
      <w:pPr>
        <w:pStyle w:val="BodyText"/>
      </w:pPr>
      <w:r>
        <w:t xml:space="preserve">This shift represents an opportunity for growth. By embracing new methodologies and expanding their scope beyond traditional financial statements, Auditors can drive significant value for organizations in the Chicago metropolitan area.</w:t>
      </w:r>
    </w:p>
    <w:bookmarkEnd w:id="25"/>
    <w:bookmarkStart w:id="26" w:name="slide-8-conclusion-and-call-to-action"/>
    <w:p>
      <w:pPr>
        <w:pStyle w:val="Heading2"/>
      </w:pPr>
      <w:r>
        <w:t xml:space="preserve">Slide 8: Conclusion and Call to Action</w:t>
      </w:r>
    </w:p>
    <w:p>
      <w:pPr>
        <w:pStyle w:val="FirstParagraph"/>
      </w:pPr>
      <w:r>
        <w:t xml:space="preserve">In conclusion, this Seminar Presentation Slides document highlights that the Auditor is a critical guardian of financial integrity within United States Chicago. The combination of federal oversight, local regulatory requirements, and technological advancements creates a complex but rewarding professional landscape.</w:t>
      </w:r>
    </w:p>
    <w:p>
      <w:pPr>
        <w:pStyle w:val="BodyText"/>
      </w:pPr>
      <w:r>
        <w:t xml:space="preserve">Auditors must be more than just compliance officers; they must be strategic partners who drive transparency, efficiency, and trust. For professionals in the region, continuous learning and adaptation are key to success.</w:t>
      </w:r>
    </w:p>
    <w:p>
      <w:pPr>
        <w:pStyle w:val="BodyText"/>
      </w:pPr>
      <w:r>
        <w:rPr>
          <w:bCs/>
          <w:b/>
        </w:rPr>
        <w:t xml:space="preserve">Action Item:</w:t>
      </w:r>
      <w:r>
        <w:br/>
      </w:r>
      <w:r>
        <w:t xml:space="preserve">Stakeholders should invest in training programs that enhance technical skills and ethical awareness.</w:t>
      </w:r>
    </w:p>
    <w:p>
      <w:pPr>
        <w:pStyle w:val="BodyText"/>
      </w:pPr>
      <w:r>
        <w:rPr>
          <w:bCs/>
          <w:b/>
        </w:rPr>
        <w:t xml:space="preserve">Action Item:</w:t>
      </w:r>
      <w:r>
        <w:br/>
      </w:r>
      <w:r>
        <w:rPr>
          <w:bCs/>
          <w:b/>
        </w:rPr>
        <w:t xml:space="preserve">Auditors</w:t>
      </w:r>
      <w:r>
        <w:br/>
      </w:r>
      <w:r>
        <w:t xml:space="preserve">should actively engage with local industry groups in Chicago to stay abreast of emerging trends.</w:t>
      </w:r>
    </w:p>
    <w:p>
      <w:pPr>
        <w:pStyle w:val="BodyText"/>
      </w:pPr>
      <w:r>
        <w:t xml:space="preserve">The future of auditing is bright for those who embrace change. Let us commit to upholding the highest standards of professionalism and integrity in our pursuit of financial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United States Chicago</dc:title>
  <dc:creator/>
  <dc:language>en</dc:language>
  <cp:keywords/>
  <dcterms:created xsi:type="dcterms:W3CDTF">2026-07-29T14:33:03Z</dcterms:created>
  <dcterms:modified xsi:type="dcterms:W3CDTF">2026-07-29T14:33:03Z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