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Auditor</w:t>
      </w:r>
      <w:r>
        <w:t xml:space="preserve"> </w:t>
      </w:r>
      <w:r>
        <w:t xml:space="preserve">in</w:t>
      </w:r>
      <w:r>
        <w:t xml:space="preserve"> </w:t>
      </w:r>
      <w:r>
        <w:t xml:space="preserve">Venezuela</w:t>
      </w:r>
      <w:r>
        <w:t xml:space="preserve"> </w:t>
      </w:r>
      <w:r>
        <w:t xml:space="preserve">Caracas</w:t>
      </w:r>
    </w:p>
    <w:bookmarkStart w:id="21" w:name="X74701a07f6e100c1a5501c21951065753d219a5"/>
    <w:p>
      <w:pPr>
        <w:pStyle w:val="Heading1"/>
      </w:pPr>
      <w:r>
        <w:t xml:space="preserve">Seminar Presentation Slides: The Evolving Role of the Auditor in Venezuela Caracas</w:t>
      </w:r>
    </w:p>
    <w:bookmarkStart w:id="20" w:name="welcome-and-introduction"/>
    <w:p>
      <w:pPr>
        <w:pStyle w:val="Heading2"/>
      </w:pPr>
      <w:r>
        <w:t xml:space="preserve">Welcome and Introduction</w:t>
      </w:r>
    </w:p>
    <w:p>
      <w:pPr>
        <w:pStyle w:val="FirstParagraph"/>
      </w:pPr>
      <w:r>
        <w:t xml:space="preserve">Welcome to this specialized seminar focused on the critical profession of the Auditor within the unique economic landscape of Venezuela Caracas. Today, we will explore how financial oversight, compliance, and strategic analysis have transformed from mere regulatory requirements into essential survival mechanisms for businesses operating in this region.</w:t>
      </w:r>
    </w:p>
    <w:p>
      <w:pPr>
        <w:pStyle w:val="BodyText"/>
      </w:pPr>
      <w:r>
        <w:t xml:space="preserve">In a city like Venezuela Caracas, where hyperinflationary pressures and complex legal frameworks intersect daily with business operations, the role of the Auditor extends far beyond traditional accounting. We are here to discuss how Auditors in Venezuela Caracas serve as guardians of transparency, facilitators of foreign investment, and key stakeholders in economic stabilization efforts.</w:t>
      </w:r>
    </w:p>
    <w:bookmarkEnd w:id="20"/>
    <w:bookmarkEnd w:id="21"/>
    <w:bookmarkStart w:id="23" w:name="X61ee96df743056dffca376e6a31757ca018e60b"/>
    <w:p>
      <w:pPr>
        <w:pStyle w:val="Heading1"/>
      </w:pPr>
      <w:r>
        <w:t xml:space="preserve">Seminar Presentation Slides: Contextual Challenges</w:t>
      </w:r>
    </w:p>
    <w:bookmarkStart w:id="22" w:name="Xe97445913c3bfc3d318348fcb9d833fb0634fc6"/>
    <w:p>
      <w:pPr>
        <w:pStyle w:val="Heading2"/>
      </w:pPr>
      <w:r>
        <w:t xml:space="preserve">The Economic Reality in Venezuela Caracas</w:t>
      </w:r>
    </w:p>
    <w:p>
      <w:pPr>
        <w:pStyle w:val="FirstParagraph"/>
      </w:pPr>
      <w:r>
        <w:t xml:space="preserve">To understand the necessity of a robust auditing framework, one must first grasp the environment of Venezuela Caracas. The local economy has experienced significant volatility over the past decade. For professionals working as an Auditor in this region, standard international practices often require substantial adaptation.</w:t>
      </w:r>
    </w:p>
    <w:p>
      <w:pPr>
        <w:numPr>
          <w:ilvl w:val="0"/>
          <w:numId w:val="1001"/>
        </w:numPr>
        <w:pStyle w:val="Compact"/>
      </w:pPr>
      <w:r>
        <w:rPr>
          <w:bCs/>
          <w:b/>
        </w:rPr>
        <w:t xml:space="preserve">Currency Fluctuation:</w:t>
      </w:r>
      <w:r>
        <w:t xml:space="preserve"> </w:t>
      </w:r>
      <w:r>
        <w:t xml:space="preserve">The coexistence of multiple exchange rates and rapid currency devaluation requires Auditors to master complex valuation techniques for financial reporting.</w:t>
      </w:r>
    </w:p>
    <w:p>
      <w:pPr>
        <w:numPr>
          <w:ilvl w:val="0"/>
          <w:numId w:val="1001"/>
        </w:numPr>
        <w:pStyle w:val="Compact"/>
      </w:pPr>
      <w:r>
        <w:rPr>
          <w:bCs/>
          <w:b/>
        </w:rPr>
        <w:t xml:space="preserve">Inflation Accounting:</w:t>
      </w:r>
      <w:r>
        <w:t xml:space="preserve"> </w:t>
      </w:r>
      <w:r>
        <w:t xml:space="preserve">Traditional historical cost accounting fails in high-inflation environments. Auditors must apply current cost accounting methods to ensure that balance sheets reflect true economic value rather than obsolete figures.</w:t>
      </w:r>
    </w:p>
    <w:p>
      <w:pPr>
        <w:numPr>
          <w:ilvl w:val="0"/>
          <w:numId w:val="1001"/>
        </w:numPr>
        <w:pStyle w:val="Compact"/>
      </w:pPr>
      <w:r>
        <w:rPr>
          <w:bCs/>
          <w:b/>
        </w:rPr>
        <w:t xml:space="preserve">Social and Political Factors:</w:t>
      </w:r>
      <w:r>
        <w:t xml:space="preserve"> </w:t>
      </w:r>
      <w:r>
        <w:t xml:space="preserve">In Venezuela Caracas, business decisions are heavily influenced by political stability. The Auditor must navigate these waters with extreme caution, ensuring that financial statements remain neutral and objective despite external pressures.</w:t>
      </w:r>
    </w:p>
    <w:bookmarkEnd w:id="22"/>
    <w:bookmarkEnd w:id="23"/>
    <w:bookmarkStart w:id="25" w:name="Xf7d2bab97e0f552dc77ae7238c2803a9b6c2def"/>
    <w:p>
      <w:pPr>
        <w:pStyle w:val="Heading1"/>
      </w:pPr>
      <w:r>
        <w:t xml:space="preserve">Seminar Presentation Slides: Regulatory Framework</w:t>
      </w:r>
    </w:p>
    <w:bookmarkStart w:id="24" w:name="laws-governing-the-auditor-profession"/>
    <w:p>
      <w:pPr>
        <w:pStyle w:val="Heading2"/>
      </w:pPr>
      <w:r>
        <w:t xml:space="preserve">Laws Governing the Auditor Profession</w:t>
      </w:r>
    </w:p>
    <w:p>
      <w:pPr>
        <w:pStyle w:val="FirstParagraph"/>
      </w:pPr>
      <w:r>
        <w:t xml:space="preserve">The practice of auditing in Venezuela Caracas is governed by a combination of national laws, such as the Organic Commercial Code, and specific resolutions issued by superintendencies. The Superintendent of Banks and other financial entities impose strict reporting requirements.</w:t>
      </w:r>
    </w:p>
    <w:p>
      <w:pPr>
        <w:pStyle w:val="BodyText"/>
      </w:pPr>
      <w:r>
        <w:t xml:space="preserve">An Auditor must maintain up-to-date knowledge regarding the "SICOM" (Sistema de Información Comercial) and tax regulations enforced by SENIAT. Failure to comply with these local statutes can result in severe legal consequences for both the corporate entity and the individual Auditor. Therefore, continuous education is not optional; it is a professional imperative for every Auditor operating in Venezuela Caracas.</w:t>
      </w:r>
    </w:p>
    <w:bookmarkEnd w:id="24"/>
    <w:bookmarkEnd w:id="25"/>
    <w:bookmarkStart w:id="27" w:name="Xdb5a4027a5021bda98efa7f36c5a9125e4a0695"/>
    <w:p>
      <w:pPr>
        <w:pStyle w:val="Heading1"/>
      </w:pPr>
      <w:r>
        <w:t xml:space="preserve">Seminar Presentation Slides: Internal Controls</w:t>
      </w:r>
    </w:p>
    <w:bookmarkStart w:id="26" w:name="strengthening-internal-control-systems"/>
    <w:p>
      <w:pPr>
        <w:pStyle w:val="Heading2"/>
      </w:pPr>
      <w:r>
        <w:t xml:space="preserve">Strengthening Internal Control Systems</w:t>
      </w:r>
    </w:p>
    <w:p>
      <w:pPr>
        <w:pStyle w:val="FirstParagraph"/>
      </w:pPr>
      <w:r>
        <w:t xml:space="preserve">In the wake of economic instability, internal controls have become the first line of defense against fraud and mismanagement. The Seminar Presentation Slides highlight that an Auditor’s primary duty is to evaluate and strengthen these internal control systems. This is particularly crucial in Venezuela Caracas, where supply chain disruptions and logistical hurdles create opportunities for irregularities.</w:t>
      </w:r>
    </w:p>
    <w:p>
      <w:pPr>
        <w:pStyle w:val="BodyText"/>
      </w:pPr>
      <w:r>
        <w:t xml:space="preserve">We will discuss how Auditors implement rigorous inventory controls in a market prone to shortages. We will analyze strategies for verifying the existence of assets when physical access may be restricted or when documentation is fragmented. The Auditor acts as an internal detective, ensuring that resources allocated to projects are actually utilized for their intended purposes.</w:t>
      </w:r>
    </w:p>
    <w:bookmarkEnd w:id="26"/>
    <w:bookmarkEnd w:id="27"/>
    <w:bookmarkStart w:id="29" w:name="X1c5cd1fae9bd5d8cb9ac5dee8734ccad2ceb19f"/>
    <w:p>
      <w:pPr>
        <w:pStyle w:val="Heading1"/>
      </w:pPr>
      <w:r>
        <w:t xml:space="preserve">Seminar Presentation Slides: International Standards</w:t>
      </w:r>
    </w:p>
    <w:bookmarkStart w:id="28" w:name="nicifrs-compliance-in-local-context"/>
    <w:p>
      <w:pPr>
        <w:pStyle w:val="Heading2"/>
      </w:pPr>
      <w:r>
        <w:t xml:space="preserve">NIC/IFRS Compliance in Local Context</w:t>
      </w:r>
    </w:p>
    <w:p>
      <w:pPr>
        <w:pStyle w:val="FirstParagraph"/>
      </w:pPr>
      <w:r>
        <w:t xml:space="preserve">Auditors in Venezuela Caracas are increasingly expected to align with International Financial Reporting Standards (IFRS). This alignment is vital for companies seeking foreign investment or operating subsidiaries abroad. The challenge lies in adapting these global standards to local realities.</w:t>
      </w:r>
    </w:p>
    <w:p>
      <w:pPr>
        <w:numPr>
          <w:ilvl w:val="0"/>
          <w:numId w:val="1002"/>
        </w:numPr>
        <w:pStyle w:val="Compact"/>
      </w:pPr>
      <w:r>
        <w:rPr>
          <w:bCs/>
          <w:b/>
        </w:rPr>
        <w:t xml:space="preserve">Impairment Testing:</w:t>
      </w:r>
      <w:r>
        <w:t xml:space="preserve"> </w:t>
      </w:r>
      <w:r>
        <w:t xml:space="preserve">Auditors must frequently assess the impairment of long-term assets, a process made difficult by the lack of reliable market data in Venezuela Caracas.</w:t>
      </w:r>
    </w:p>
    <w:p>
      <w:pPr>
        <w:numPr>
          <w:ilvl w:val="0"/>
          <w:numId w:val="1002"/>
        </w:numPr>
        <w:pStyle w:val="Compact"/>
      </w:pPr>
      <w:r>
        <w:rPr>
          <w:bCs/>
          <w:b/>
        </w:rPr>
        <w:t xml:space="preserve">Hedge Accounting:</w:t>
      </w:r>
      <w:r>
        <w:t xml:space="preserve"> </w:t>
      </w:r>
      <w:r>
        <w:t xml:space="preserve">With currency risks being paramount, proper hedge accounting is essential. The Auditor must verify that hedging strategies are effective and properly documented according to IFRS 9.</w:t>
      </w:r>
    </w:p>
    <w:bookmarkEnd w:id="28"/>
    <w:bookmarkEnd w:id="29"/>
    <w:bookmarkStart w:id="31" w:name="Xd0dbcd300b3290e6e9760be465d7c72e66b6831"/>
    <w:p>
      <w:pPr>
        <w:pStyle w:val="Heading1"/>
      </w:pPr>
      <w:r>
        <w:t xml:space="preserve">Seminar Presentation Slides: Ethical Considerations</w:t>
      </w:r>
    </w:p>
    <w:bookmarkStart w:id="30" w:name="ethics-and-professional-skepticism"/>
    <w:p>
      <w:pPr>
        <w:pStyle w:val="Heading2"/>
      </w:pPr>
      <w:r>
        <w:t xml:space="preserve">Ethics and Professional Skepticism</w:t>
      </w:r>
    </w:p>
    <w:p>
      <w:pPr>
        <w:pStyle w:val="FirstParagraph"/>
      </w:pPr>
      <w:r>
        <w:t xml:space="preserve">The Seminar Presentation Slides emphasize that ethics are the cornerstone of the Auditor’s profession. In Venezuela Caracas, where social inequality is high and pressure to conform to informal practices may exist, maintaining professional skepticism is difficult but necessary.</w:t>
      </w:r>
    </w:p>
    <w:p>
      <w:pPr>
        <w:pStyle w:val="BodyText"/>
      </w:pPr>
      <w:r>
        <w:t xml:space="preserve">An Auditor must resist pressures from management or political entities to manipulate financial results. Independence is paramount. This seminar will cover case studies where Auditors faced ethical dilemmas and how they navigated them while protecting their professional integrity and the public interest. The reputation of an Auditor in Venezuela Caracas is built on trust, which takes years to establish but only seconds to destroy.</w:t>
      </w:r>
    </w:p>
    <w:bookmarkEnd w:id="30"/>
    <w:bookmarkEnd w:id="31"/>
    <w:bookmarkStart w:id="33" w:name="X74292e2ec9388273f87f2911c43d0544abad915"/>
    <w:p>
      <w:pPr>
        <w:pStyle w:val="Heading1"/>
      </w:pPr>
      <w:r>
        <w:t xml:space="preserve">Seminar Presentation Slides: Digital Transformation</w:t>
      </w:r>
    </w:p>
    <w:bookmarkStart w:id="32" w:name="auditing-in-the-era-of-digitalization"/>
    <w:p>
      <w:pPr>
        <w:pStyle w:val="Heading2"/>
      </w:pPr>
      <w:r>
        <w:t xml:space="preserve">Auditing in the Era of Digitalization</w:t>
      </w:r>
    </w:p>
    <w:p>
      <w:pPr>
        <w:pStyle w:val="FirstParagraph"/>
      </w:pPr>
      <w:r>
        <w:t xml:space="preserve">The modern Auditor cannot rely solely on manual checks. In Venezuela Caracas, despite technological challenges, there is a growing adoption of digital tools for accounting and auditing. The Seminar Presentation Slides will introduce concepts of data analytics and continuous auditing.</w:t>
      </w:r>
    </w:p>
    <w:p>
      <w:pPr>
        <w:numPr>
          <w:ilvl w:val="0"/>
          <w:numId w:val="1003"/>
        </w:numPr>
        <w:pStyle w:val="Compact"/>
      </w:pPr>
      <w:r>
        <w:rPr>
          <w:bCs/>
          <w:b/>
        </w:rPr>
        <w:t xml:space="preserve">Data Analytics:</w:t>
      </w:r>
      <w:r>
        <w:t xml:space="preserve"> </w:t>
      </w:r>
      <w:r>
        <w:t xml:space="preserve">Using software to analyze 100% of transactions rather than sampling can detect anomalies faster. This is critical in an environment with high transaction volumes due to inflation adjustments.</w:t>
      </w:r>
    </w:p>
    <w:p>
      <w:pPr>
        <w:numPr>
          <w:ilvl w:val="0"/>
          <w:numId w:val="1003"/>
        </w:numPr>
        <w:pStyle w:val="Compact"/>
      </w:pPr>
      <w:r>
        <w:rPr>
          <w:bCs/>
          <w:b/>
        </w:rPr>
        <w:t xml:space="preserve">Cybersecurity:</w:t>
      </w:r>
      <w:r>
        <w:t xml:space="preserve"> </w:t>
      </w:r>
      <w:r>
        <w:t xml:space="preserve">As financial data becomes digital, the Auditor must also assess cybersecurity risks. Ensuring that financial databases in Venezuela Caracas are protected from cyber threats is now part of the audit scope.</w:t>
      </w:r>
    </w:p>
    <w:bookmarkEnd w:id="32"/>
    <w:bookmarkEnd w:id="33"/>
    <w:bookmarkStart w:id="35" w:name="Xdfc58aa87fc60a34a9124ab3671987bfb5885b2"/>
    <w:p>
      <w:pPr>
        <w:pStyle w:val="Heading1"/>
      </w:pPr>
      <w:r>
        <w:t xml:space="preserve">Seminar Presentation Slides: Future Outlook</w:t>
      </w:r>
    </w:p>
    <w:bookmarkStart w:id="34" w:name="the-strategic-value-of-the-auditor"/>
    <w:p>
      <w:pPr>
        <w:pStyle w:val="Heading2"/>
      </w:pPr>
      <w:r>
        <w:t xml:space="preserve">The Strategic Value of the Auditor</w:t>
      </w:r>
    </w:p>
    <w:p>
      <w:pPr>
        <w:pStyle w:val="FirstParagraph"/>
      </w:pPr>
      <w:r>
        <w:t xml:space="preserve">Moving forward, the role of the Auditor in Venezuela Caracas will evolve from a compliance function to a strategic advisory role. Businesses need Auditors who can provide insights into risk management, operational efficiency, and sustainable growth strategies.</w:t>
      </w:r>
    </w:p>
    <w:p>
      <w:pPr>
        <w:pStyle w:val="BodyText"/>
      </w:pPr>
      <w:r>
        <w:t xml:space="preserve">We are entering an era where transparency is valued by international partners more than ever. An Auditor serves as the bridge between local companies and the global economy. By ensuring that financial reports in Venezuela Caracas meet international standards of quality and reliability, Auditors facilitate trade, investment, and economic recovery.</w:t>
      </w:r>
    </w:p>
    <w:bookmarkEnd w:id="34"/>
    <w:bookmarkEnd w:id="35"/>
    <w:bookmarkStart w:id="37" w:name="seminar-presentation-slides-conclusion"/>
    <w:p>
      <w:pPr>
        <w:pStyle w:val="Heading1"/>
      </w:pPr>
      <w:r>
        <w:t xml:space="preserve">Seminar Presentation Slides: Conclusion</w:t>
      </w:r>
    </w:p>
    <w:bookmarkStart w:id="36" w:name="summary-and-call-to-action"/>
    <w:p>
      <w:pPr>
        <w:pStyle w:val="Heading2"/>
      </w:pPr>
      <w:r>
        <w:t xml:space="preserve">Summary and Call to Action</w:t>
      </w:r>
    </w:p>
    <w:p>
      <w:pPr>
        <w:pStyle w:val="FirstParagraph"/>
      </w:pPr>
      <w:r>
        <w:t xml:space="preserve">In conclusion, this Seminar Presentation Slides document has outlined the multifaceted role of the Auditor in Venezuela Caracas. We have discussed the economic challenges, regulatory requirements, ethical obligations, and technological advancements that define this profession today.</w:t>
      </w:r>
    </w:p>
    <w:p>
      <w:pPr>
        <w:pStyle w:val="BodyText"/>
      </w:pPr>
      <w:r>
        <w:t xml:space="preserve">The Auditor is not merely a checker of numbers; they are a vital pillar of economic integrity in Venezuela Caracas. As professionals, we must commit to lifelong learning, strict adherence to ethics, and the adoption of modern auditing techniques. Let us strive to elevate the standards of our profession and contribute positively to the economic future of our region.</w:t>
      </w:r>
    </w:p>
    <w:p>
      <w:pPr>
        <w:pStyle w:val="BodyText"/>
      </w:pPr>
      <w:r>
        <w:rPr>
          <w:bCs/>
          <w:b/>
        </w:rPr>
        <w:t xml:space="preserve">Thank you for your attention.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Auditor in Venezuela Caracas</dc:title>
  <dc:creator/>
  <dc:language>en</dc:language>
  <cp:keywords/>
  <dcterms:created xsi:type="dcterms:W3CDTF">2026-07-29T14:48:44Z</dcterms:created>
  <dcterms:modified xsi:type="dcterms:W3CDTF">2026-07-29T14:48:44Z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