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21" w:name="Xfdb72373018068d5ebca56eb231e1546e3f2b27"/>
    <w:p>
      <w:pPr>
        <w:pStyle w:val="Heading1"/>
      </w:pPr>
      <w:r>
        <w:t xml:space="preserve">Seminar Presentation Slides: The Modern Automotive Engineer</w:t>
      </w:r>
    </w:p>
    <w:bookmarkStart w:id="20" w:name="Xc9946c17d23bfef60b3cb2b4296f9f7a91d82c0"/>
    <w:p>
      <w:pPr>
        <w:pStyle w:val="Heading2"/>
      </w:pPr>
      <w:r>
        <w:t xml:space="preserve">Focusing on the Industrial Evolution in Uzbekistan Tashkent</w:t>
      </w:r>
    </w:p>
    <w:p>
      <w:pPr>
        <w:pStyle w:val="FirstParagraph"/>
      </w:pPr>
      <w:r>
        <w:rPr>
          <w:bCs/>
          <w:b/>
        </w:rPr>
        <w:t xml:space="preserve">Presentation Overview:</w:t>
      </w:r>
      <w:r>
        <w:t xml:space="preserve"> </w:t>
      </w:r>
      <w:r>
        <w:t xml:space="preserve">This document serves as a comprehensive Seminar Presentation Slides resource designed for educational and professional audiences. It specifically addresses the critical role of the Automotive Engineer within the rapidly developing industrial landscape of Uzbekistan, with a specific case study focus on Tashkent.</w:t>
      </w:r>
    </w:p>
    <w:bookmarkEnd w:id="20"/>
    <w:bookmarkEnd w:id="21"/>
    <w:bookmarkStart w:id="22" w:name="X93100b185af0fe5001da47d2c20adfd620619ac"/>
    <w:p>
      <w:pPr>
        <w:pStyle w:val="Heading1"/>
      </w:pPr>
      <w:r>
        <w:t xml:space="preserve">Slide 1: Introduction to the Seminar Presentation Slides Topic</w:t>
      </w:r>
    </w:p>
    <w:p>
      <w:pPr>
        <w:pStyle w:val="FirstParagraph"/>
      </w:pPr>
      <w:r>
        <w:t xml:space="preserve">Welcome to this detailed analysis of the automotive sector. The purpose of these Seminar Presentation Slides is to explore how technical engineering expertise drives economic growth. We are focusing on a region that stands at a crossroads of tradition and modernization: Central Asia.</w:t>
      </w:r>
    </w:p>
    <w:p>
      <w:pPr>
        <w:pStyle w:val="BodyText"/>
      </w:pPr>
      <w:r>
        <w:t xml:space="preserve">The central theme revolves around the</w:t>
      </w:r>
      <w:r>
        <w:t xml:space="preserve"> </w:t>
      </w:r>
      <w:r>
        <w:rPr>
          <w:bCs/>
          <w:b/>
        </w:rPr>
        <w:t xml:space="preserve">Automotive Engineer</w:t>
      </w:r>
      <w:r>
        <w:t xml:space="preserve">. This professional is no longer just a mechanic of internal combustion engines but an integrator of software, renewable energy systems, and smart mobility solutions. By examining this role through the lens of</w:t>
      </w:r>
      <w:r>
        <w:t xml:space="preserve"> </w:t>
      </w:r>
      <w:r>
        <w:rPr>
          <w:bCs/>
          <w:b/>
        </w:rPr>
        <w:t xml:space="preserve">Uzbekistan Tashkent</w:t>
      </w:r>
      <w:r>
        <w:t xml:space="preserve">, we gain insight into how emerging markets are adopting global engineering standards to build local industrial capacity.</w:t>
      </w:r>
    </w:p>
    <w:bookmarkEnd w:id="22"/>
    <w:bookmarkStart w:id="23" w:name="Xed1ae0c4922c114d9255e830412d0c34d8faa6b"/>
    <w:p>
      <w:pPr>
        <w:pStyle w:val="Heading1"/>
      </w:pPr>
      <w:r>
        <w:t xml:space="preserve">Slide 2: The Global Context of Automotive Engineering</w:t>
      </w:r>
    </w:p>
    <w:p>
      <w:pPr>
        <w:pStyle w:val="FirstParagraph"/>
      </w:pPr>
      <w:r>
        <w:t xml:space="preserve">To understand the local impact, we must first look at the global stage. The automotive industry is undergoing its most significant transformation in a century. Key drivers include:</w:t>
      </w:r>
    </w:p>
    <w:p>
      <w:pPr>
        <w:numPr>
          <w:ilvl w:val="0"/>
          <w:numId w:val="1001"/>
        </w:numPr>
        <w:pStyle w:val="Compact"/>
      </w:pPr>
      <w:r>
        <w:rPr>
          <w:bCs/>
          <w:b/>
        </w:rPr>
        <w:t xml:space="preserve">Electrification (EVs):</w:t>
      </w:r>
      <w:r>
        <w:t xml:space="preserve"> </w:t>
      </w:r>
      <w:r>
        <w:t xml:space="preserve">The shift away from fossil fuels requires engineers skilled in battery management systems and electric motor efficiency.</w:t>
      </w:r>
    </w:p>
    <w:p>
      <w:pPr>
        <w:numPr>
          <w:ilvl w:val="0"/>
          <w:numId w:val="1001"/>
        </w:numPr>
        <w:pStyle w:val="Compact"/>
      </w:pPr>
      <w:r>
        <w:rPr>
          <w:bCs/>
          <w:b/>
        </w:rPr>
        <w:t xml:space="preserve">Digitalization:</w:t>
      </w:r>
      <w:r>
        <w:t xml:space="preserve"> </w:t>
      </w:r>
      <w:r>
        <w:t xml:space="preserve">Modern vehicles are essentially computers on wheels, requiring software integration and cybersecurity awareness.</w:t>
      </w:r>
    </w:p>
    <w:p>
      <w:pPr>
        <w:numPr>
          <w:ilvl w:val="0"/>
          <w:numId w:val="1001"/>
        </w:numPr>
        <w:pStyle w:val="Compact"/>
      </w:pPr>
      <w:r>
        <w:rPr>
          <w:bCs/>
          <w:b/>
        </w:rPr>
        <w:t xml:space="preserve">Sustainability:</w:t>
      </w:r>
      <w:r>
        <w:t xml:space="preserve"> </w:t>
      </w:r>
      <w:r>
        <w:t xml:space="preserve">Engineers are tasked with reducing carbon footprints through lightweight materials and circular economy practices in manufacturing.</w:t>
      </w:r>
    </w:p>
    <w:p>
      <w:pPr>
        <w:pStyle w:val="FirstParagraph"/>
      </w:pPr>
      <w:r>
        <w:t xml:space="preserve">The</w:t>
      </w:r>
      <w:r>
        <w:t xml:space="preserve"> </w:t>
      </w:r>
      <w:r>
        <w:rPr>
          <w:iCs/>
          <w:i/>
        </w:rPr>
        <w:t xml:space="preserve">Seminar Presentation Slides</w:t>
      </w:r>
    </w:p>
    <w:bookmarkEnd w:id="23"/>
    <w:bookmarkStart w:id="24" w:name="Xb8f4f4ce48241edef4c8c419a523ea71722a286"/>
    <w:p>
      <w:pPr>
        <w:pStyle w:val="Heading1"/>
      </w:pPr>
      <w:r>
        <w:t xml:space="preserve">Slide 3: Uzbekistan Tashkent as an Industrial Hub</w:t>
      </w:r>
    </w:p>
    <w:p>
      <w:pPr>
        <w:pStyle w:val="FirstParagraph"/>
      </w:pPr>
      <w:r>
        <w:rPr>
          <w:bCs/>
          <w:b/>
        </w:rPr>
        <w:t xml:space="preserve">Tashkent</w:t>
      </w:r>
      <w:r>
        <w:t xml:space="preserve">, the capital of Uzbekistan, is rapidly positioning itself as a manufacturing hub for Central Asia. The government has implemented significant reforms to attract foreign direct investment (FDI) and develop local supply chains.</w:t>
      </w:r>
    </w:p>
    <w:p>
      <w:pPr>
        <w:pStyle w:val="BodyText"/>
      </w:pPr>
      <w:r>
        <w:rPr>
          <w:bCs/>
          <w:b/>
        </w:rPr>
        <w:t xml:space="preserve">Key Developments in Tashkent:</w:t>
      </w:r>
    </w:p>
    <w:p>
      <w:pPr>
        <w:numPr>
          <w:ilvl w:val="0"/>
          <w:numId w:val="1002"/>
        </w:numPr>
        <w:pStyle w:val="Compact"/>
      </w:pPr>
      <w:r>
        <w:t xml:space="preserve">The establishment of the Grand Samarkand Highway and improved logistics networks facilitate industrial movement.</w:t>
      </w:r>
    </w:p>
    <w:p>
      <w:pPr>
        <w:numPr>
          <w:ilvl w:val="0"/>
          <w:numId w:val="1002"/>
        </w:numPr>
        <w:pStyle w:val="Compact"/>
      </w:pPr>
      <w:r>
        <w:rPr>
          <w:bCs/>
          <w:b/>
        </w:rPr>
        <w:t xml:space="preserve">Suzuki Auto Uzbekistan</w:t>
      </w:r>
      <w:r>
        <w:t xml:space="preserve">, located near Tashkent, is one of the largest car plants in Central Asia, producing millions of units annually.</w:t>
      </w:r>
    </w:p>
    <w:p>
      <w:pPr>
        <w:numPr>
          <w:ilvl w:val="0"/>
          <w:numId w:val="1002"/>
        </w:numPr>
        <w:pStyle w:val="Compact"/>
      </w:pPr>
      <w:r>
        <w:t xml:space="preserve">New joint ventures with global giants like GM-Gepsi are expanding the technological base in</w:t>
      </w:r>
      <w:r>
        <w:t xml:space="preserve"> </w:t>
      </w:r>
      <w:r>
        <w:rPr>
          <w:bCs/>
          <w:b/>
        </w:rPr>
        <w:t xml:space="preserve">Uzbekistan Tashkent</w:t>
      </w:r>
      <w:r>
        <w:t xml:space="preserve">.</w:t>
      </w:r>
    </w:p>
    <w:p>
      <w:pPr>
        <w:pStyle w:val="FirstParagraph"/>
      </w:pPr>
      <w:r>
        <w:t xml:space="preserve">This industrial boom creates an urgent demand for high-quality technical talent to support local production lines.</w:t>
      </w:r>
    </w:p>
    <w:bookmarkEnd w:id="24"/>
    <w:bookmarkStart w:id="25" w:name="X234c5924bbb8f902cfdf91cae3cb0949405c04a"/>
    <w:p>
      <w:pPr>
        <w:pStyle w:val="Heading1"/>
      </w:pPr>
      <w:r>
        <w:t xml:space="preserve">Slide 4: Defining the Role of the Automotive Engineer</w:t>
      </w:r>
    </w:p>
    <w:p>
      <w:pPr>
        <w:pStyle w:val="FirstParagraph"/>
      </w:pPr>
      <w:r>
        <w:t xml:space="preserve">An</w:t>
      </w:r>
      <w:r>
        <w:t xml:space="preserve"> </w:t>
      </w:r>
      <w:r>
        <w:rPr>
          <w:bCs/>
          <w:b/>
        </w:rPr>
        <w:t xml:space="preserve">Automotive Engineer</w:t>
      </w:r>
      <w:r>
        <w:t xml:space="preserve"> </w:t>
      </w:r>
      <w:r>
        <w:t xml:space="preserve">in this context wears many hats. They are not limited to traditional mechanical design. The modern engineer must possess a multidisciplinary skill set:</w:t>
      </w:r>
    </w:p>
    <w:p>
      <w:pPr>
        <w:numPr>
          <w:ilvl w:val="0"/>
          <w:numId w:val="1003"/>
        </w:numPr>
        <w:pStyle w:val="Compact"/>
      </w:pPr>
      <w:r>
        <w:rPr>
          <w:bCs/>
          <w:b/>
        </w:rPr>
        <w:t xml:space="preserve">Mechanical Design:</w:t>
      </w:r>
      <w:r>
        <w:t xml:space="preserve"> </w:t>
      </w:r>
      <w:r>
        <w:t xml:space="preserve">Proficiency in CAD/CAM software (such as CATIA or SolidWorks) to design chassis, suspension, and body panels.</w:t>
      </w:r>
    </w:p>
    <w:p>
      <w:pPr>
        <w:numPr>
          <w:ilvl w:val="0"/>
          <w:numId w:val="1003"/>
        </w:numPr>
        <w:pStyle w:val="Compact"/>
      </w:pPr>
      <w:r>
        <w:rPr>
          <w:bCs/>
          <w:b/>
        </w:rPr>
        <w:t xml:space="preserve">ELECTRICAL &amp; Electronic Systems:</w:t>
      </w:r>
      <w:r>
        <w:t xml:space="preserve"> </w:t>
      </w:r>
      <w:r>
        <w:t xml:space="preserve">Understanding CAN bus networks, sensors, and infotainment systems is now mandatory.</w:t>
      </w:r>
    </w:p>
    <w:p>
      <w:pPr>
        <w:numPr>
          <w:ilvl w:val="0"/>
          <w:numId w:val="1003"/>
        </w:numPr>
        <w:pStyle w:val="Compact"/>
      </w:pPr>
      <w:r>
        <w:rPr>
          <w:bCs/>
          <w:b/>
        </w:rPr>
        <w:t xml:space="preserve">Quality Assurance:</w:t>
      </w:r>
      <w:r>
        <w:t xml:space="preserve"> </w:t>
      </w:r>
      <w:r>
        <w:t xml:space="preserve">Implementing ISO/IATF standards to ensure vehicles meet international safety norms.</w:t>
      </w:r>
    </w:p>
    <w:p>
      <w:pPr>
        <w:pStyle w:val="FirstParagraph"/>
      </w:pPr>
      <w:r>
        <w:t xml:space="preserve">In the context of</w:t>
      </w:r>
      <w:r>
        <w:t xml:space="preserve"> </w:t>
      </w:r>
      <w:r>
        <w:rPr>
          <w:iCs/>
          <w:i/>
        </w:rPr>
        <w:t xml:space="preserve">Seminar Presentation Slides</w:t>
      </w:r>
      <w:r>
        <w:t xml:space="preserve">, it is crucial to highlight that these engineers are the bridge between foreign technology transfer and local manufacturing execution.</w:t>
      </w:r>
    </w:p>
    <w:bookmarkEnd w:id="25"/>
    <w:bookmarkStart w:id="26" w:name="Xe74ddce60b738e4f7c214f54a13b7af842699c6"/>
    <w:p>
      <w:pPr>
        <w:pStyle w:val="Heading1"/>
      </w:pPr>
      <w:r>
        <w:t xml:space="preserve">Slide 5: The Strategic Importance for Uzbekistan Tashkent</w:t>
      </w:r>
    </w:p>
    <w:p>
      <w:pPr>
        <w:pStyle w:val="FirstParagraph"/>
      </w:pPr>
      <w:r>
        <w:t xml:space="preserve">Why does the presence of skilled Automotive Engineers matter specifically in</w:t>
      </w:r>
      <w:r>
        <w:t xml:space="preserve"> </w:t>
      </w:r>
      <w:r>
        <w:rPr>
          <w:bCs/>
          <w:b/>
        </w:rPr>
        <w:t xml:space="preserve">Uzbekistan Tashkent</w:t>
      </w:r>
      <w:r>
        <w:t xml:space="preserve">? The answer lies in economic sovereignty and technological independence.</w:t>
      </w:r>
    </w:p>
    <w:p>
      <w:pPr>
        <w:numPr>
          <w:ilvl w:val="0"/>
          <w:numId w:val="1004"/>
        </w:numPr>
        <w:pStyle w:val="Compact"/>
      </w:pPr>
      <w:r>
        <w:rPr>
          <w:bCs/>
          <w:b/>
        </w:rPr>
        <w:t xml:space="preserve">Tech Transfer:</w:t>
      </w:r>
      <w:r>
        <w:t xml:space="preserve"> </w:t>
      </w:r>
      <w:r>
        <w:t xml:space="preserve">Local engineers learn advanced techniques from international partners, creating a knowledge spillover effect across the national economy.</w:t>
      </w:r>
    </w:p>
    <w:p>
      <w:pPr>
        <w:numPr>
          <w:ilvl w:val="0"/>
          <w:numId w:val="1004"/>
        </w:numPr>
        <w:pStyle w:val="Compact"/>
      </w:pPr>
      <w:r>
        <w:rPr>
          <w:bCs/>
          <w:b/>
        </w:rPr>
        <w:t xml:space="preserve">Economic Diversification:</w:t>
      </w:r>
      <w:r>
        <w:t xml:space="preserve"> </w:t>
      </w:r>
      <w:r>
        <w:t xml:space="preserve">Moving beyond agriculture and raw materials,</w:t>
      </w:r>
      <w:r>
        <w:t xml:space="preserve"> </w:t>
      </w:r>
      <w:r>
        <w:rPr>
          <w:iCs/>
          <w:i/>
        </w:rPr>
        <w:t xml:space="preserve">Tashkent</w:t>
      </w:r>
      <w:r>
        <w:t xml:space="preserve"> </w:t>
      </w:r>
      <w:r>
        <w:t xml:space="preserve">aims to become an export hub for assembled vehicles in CIS countries.</w:t>
      </w:r>
    </w:p>
    <w:p>
      <w:pPr>
        <w:numPr>
          <w:ilvl w:val="0"/>
          <w:numId w:val="1004"/>
        </w:numPr>
        <w:pStyle w:val="Compact"/>
      </w:pPr>
      <w:r>
        <w:rPr>
          <w:bCs/>
          <w:b/>
        </w:rPr>
        <w:t xml:space="preserve">Job Creation:</w:t>
      </w:r>
      <w:r>
        <w:t xml:space="preserve"> </w:t>
      </w:r>
      <w:r>
        <w:t xml:space="preserve">The automotive sector is a job multiplier. For every assembly line worker, there are multiple engineering and support roles.</w:t>
      </w:r>
    </w:p>
    <w:p>
      <w:pPr>
        <w:pStyle w:val="FirstParagraph"/>
      </w:pPr>
      <w:r>
        <w:t xml:space="preserve">The government’s "Uzbekistan-2030" strategy explicitly lists the development of high-tech manufacturing in</w:t>
      </w:r>
      <w:r>
        <w:t xml:space="preserve"> </w:t>
      </w:r>
      <w:r>
        <w:rPr>
          <w:bCs/>
          <w:b/>
        </w:rPr>
        <w:t xml:space="preserve">Tashkent</w:t>
      </w:r>
      <w:r>
        <w:t xml:space="preserve"> </w:t>
      </w:r>
      <w:r>
        <w:t xml:space="preserve">as a priority, placing the Automotive Engineer at the forefront of national development.</w:t>
      </w:r>
    </w:p>
    <w:bookmarkEnd w:id="26"/>
    <w:bookmarkStart w:id="27" w:name="slide-6-education-and-training-ecosystem"/>
    <w:p>
      <w:pPr>
        <w:pStyle w:val="Heading1"/>
      </w:pPr>
      <w:r>
        <w:t xml:space="preserve">Slide 6: Education and Training Ecosystem</w:t>
      </w:r>
    </w:p>
    <w:p>
      <w:pPr>
        <w:pStyle w:val="FirstParagraph"/>
      </w:pPr>
      <w:r>
        <w:t xml:space="preserve">To sustain this growth, the educational infrastructure in</w:t>
      </w:r>
      <w:r>
        <w:t xml:space="preserve"> </w:t>
      </w:r>
      <w:r>
        <w:rPr>
          <w:bCs/>
          <w:b/>
        </w:rPr>
        <w:t xml:space="preserve">Uzbekistan Tashkent</w:t>
      </w:r>
      <w:r>
        <w:t xml:space="preserve"> </w:t>
      </w:r>
      <w:r>
        <w:t xml:space="preserve">is evolving. Universities such as Tashkent State Technical University (TSTU) are updating their curricula to align with industry needs.</w:t>
      </w:r>
    </w:p>
    <w:p>
      <w:pPr>
        <w:numPr>
          <w:ilvl w:val="0"/>
          <w:numId w:val="1005"/>
        </w:numPr>
        <w:pStyle w:val="Compact"/>
      </w:pPr>
      <w:r>
        <w:rPr>
          <w:bCs/>
          <w:b/>
        </w:rPr>
        <w:t xml:space="preserve">Vocational Training:</w:t>
      </w:r>
      <w:r>
        <w:t xml:space="preserve"> </w:t>
      </w:r>
      <w:r>
        <w:t xml:space="preserve">Establishment of specialized technical colleges that partner directly with car plants like Suzuki and GM-Gepsi.</w:t>
      </w:r>
    </w:p>
    <w:p>
      <w:pPr>
        <w:numPr>
          <w:ilvl w:val="0"/>
          <w:numId w:val="1005"/>
        </w:numPr>
        <w:pStyle w:val="Compact"/>
      </w:pPr>
      <w:r>
        <w:rPr>
          <w:bCs/>
          <w:b/>
        </w:rPr>
        <w:t xml:space="preserve">International Collaborations:</w:t>
      </w:r>
      <w:r>
        <w:t xml:space="preserve"> </w:t>
      </w:r>
      <w:r>
        <w:t xml:space="preserve">Dual-degree programs with universities in Germany, Japan, and South Korea bring global best practices to local students.</w:t>
      </w:r>
    </w:p>
    <w:p>
      <w:pPr>
        <w:pStyle w:val="FirstParagraph"/>
      </w:pPr>
      <w:r>
        <w:t xml:space="preserve">The</w:t>
      </w:r>
      <w:r>
        <w:t xml:space="preserve"> </w:t>
      </w:r>
      <w:r>
        <w:rPr>
          <w:iCs/>
          <w:i/>
        </w:rPr>
        <w:t xml:space="preserve">Seminar Presentation Slides</w:t>
      </w:r>
      <w:r>
        <w:t xml:space="preserve"> </w:t>
      </w:r>
      <w:r>
        <w:t xml:space="preserve">argue that without a robust training pipeline for Automotive Engineers, the infrastructure investments in</w:t>
      </w:r>
      <w:r>
        <w:t xml:space="preserve"> </w:t>
      </w:r>
      <w:r>
        <w:rPr>
          <w:bCs/>
          <w:b/>
        </w:rPr>
        <w:t xml:space="preserve">Tashkent</w:t>
      </w:r>
      <w:r>
        <w:t xml:space="preserve"> </w:t>
      </w:r>
      <w:r>
        <w:t xml:space="preserve">would remain underutilized. Education is the fuel for this industrial engine.</w:t>
      </w:r>
    </w:p>
    <w:bookmarkEnd w:id="27"/>
    <w:bookmarkStart w:id="28" w:name="slide-7-challenges-and-future-outlook"/>
    <w:p>
      <w:pPr>
        <w:pStyle w:val="Heading1"/>
      </w:pPr>
      <w:r>
        <w:t xml:space="preserve">Slide 7: Challenges and Future Outlook</w:t>
      </w:r>
    </w:p>
    <w:p>
      <w:pPr>
        <w:pStyle w:val="FirstParagraph"/>
      </w:pPr>
      <w:r>
        <w:t xml:space="preserve">Despite progress, challenges remain. The transition to Electric Vehicles (EVs) requires massive infrastructure changes, including charging networks in urban centers like Tashkent.</w:t>
      </w:r>
    </w:p>
    <w:p>
      <w:pPr>
        <w:pStyle w:val="BodyText"/>
      </w:pPr>
      <w:r>
        <w:rPr>
          <w:bCs/>
          <w:b/>
        </w:rPr>
        <w:t xml:space="preserve">The Role of the Engineer:</w:t>
      </w:r>
    </w:p>
    <w:p>
      <w:pPr>
        <w:numPr>
          <w:ilvl w:val="0"/>
          <w:numId w:val="1006"/>
        </w:numPr>
        <w:pStyle w:val="Compact"/>
      </w:pPr>
      <w:r>
        <w:t xml:space="preserve">Solving range anxiety through battery innovation.</w:t>
      </w:r>
    </w:p>
    <w:p>
      <w:pPr>
        <w:numPr>
          <w:ilvl w:val="0"/>
          <w:numId w:val="1006"/>
        </w:numPr>
        <w:pStyle w:val="Compact"/>
      </w:pPr>
      <w:r>
        <w:t xml:space="preserve">Developing software for smart traffic management systems in crowded cities like Tashkent.</w:t>
      </w:r>
    </w:p>
    <w:p>
      <w:pPr>
        <w:numPr>
          <w:ilvl w:val="0"/>
          <w:numId w:val="1006"/>
        </w:numPr>
        <w:pStyle w:val="Compact"/>
      </w:pPr>
      <w:r>
        <w:t xml:space="preserve">Innovating in vehicle-to-grid (V2G) technology to support national power grids during peak loads.</w:t>
      </w:r>
    </w:p>
    <w:p>
      <w:pPr>
        <w:pStyle w:val="FirstParagraph"/>
      </w:pPr>
      <w:r>
        <w:t xml:space="preserve">The future belongs to engineers who can adapt quickly. The</w:t>
      </w:r>
      <w:r>
        <w:t xml:space="preserve"> </w:t>
      </w:r>
      <w:r>
        <w:rPr>
          <w:bCs/>
          <w:b/>
        </w:rPr>
        <w:t xml:space="preserve">Seminar Presentation Slides</w:t>
      </w:r>
      <w:r>
        <w:t xml:space="preserve"> </w:t>
      </w:r>
      <w:r>
        <w:t xml:space="preserve">conclude that the Automotive Engineer in</w:t>
      </w:r>
      <w:r>
        <w:t xml:space="preserve"> </w:t>
      </w:r>
      <w:r>
        <w:rPr>
          <w:bCs/>
          <w:b/>
        </w:rPr>
        <w:t xml:space="preserve">Uzbekistan Tashkent</w:t>
      </w:r>
      <w:r>
        <w:t xml:space="preserve"> </w:t>
      </w:r>
      <w:r>
        <w:t xml:space="preserve">is not just building cars; they are building the future mobility ecosystem of Central Asia.</w:t>
      </w:r>
    </w:p>
    <w:bookmarkEnd w:id="28"/>
    <w:bookmarkStart w:id="29" w:name="slide-8-conclusion-and-call-to-action"/>
    <w:p>
      <w:pPr>
        <w:pStyle w:val="Heading1"/>
      </w:pPr>
      <w:r>
        <w:t xml:space="preserve">Slide 8: Conclusion and Call to Action</w:t>
      </w:r>
    </w:p>
    <w:p>
      <w:pPr>
        <w:pStyle w:val="FirstParagraph"/>
      </w:pPr>
      <w:r>
        <w:t xml:space="preserve">In summary, this Seminar Presentation Slides document has highlighted:</w:t>
      </w:r>
    </w:p>
    <w:p>
      <w:pPr>
        <w:numPr>
          <w:ilvl w:val="0"/>
          <w:numId w:val="1007"/>
        </w:numPr>
        <w:pStyle w:val="Compact"/>
      </w:pPr>
      <w:r>
        <w:t xml:space="preserve">The global shift towards electrification and digitalization in automotive engineering.</w:t>
      </w:r>
    </w:p>
    <w:p>
      <w:pPr>
        <w:numPr>
          <w:ilvl w:val="0"/>
          <w:numId w:val="1007"/>
        </w:numPr>
        <w:pStyle w:val="Compact"/>
      </w:pPr>
      <w:r>
        <w:t xml:space="preserve">The pivotal role of Tashkent as a rising manufacturing hub in Central Asia.</w:t>
      </w:r>
    </w:p>
    <w:p>
      <w:pPr>
        <w:pStyle w:val="FirstParagraph"/>
      </w:pPr>
      <w:r>
        <w:t xml:space="preserve">The</w:t>
      </w:r>
      <w:r>
        <w:t xml:space="preserve"> </w:t>
      </w:r>
      <w:r>
        <w:rPr>
          <w:bCs/>
          <w:b/>
        </w:rPr>
        <w:t xml:space="preserve">Automotive Engineer</w:t>
      </w:r>
      <w:r>
        <w:t xml:space="preserve"> </w:t>
      </w:r>
      <w:r>
        <w:t xml:space="preserve">is the key enabler of this transformation. For investors, policymakers, and students in</w:t>
      </w:r>
      <w:r>
        <w:t xml:space="preserve"> </w:t>
      </w:r>
      <w:r>
        <w:rPr>
          <w:bCs/>
          <w:b/>
        </w:rPr>
        <w:t xml:space="preserve">Uzbekistan Tashkent</w:t>
      </w:r>
      <w:r>
        <w:t xml:space="preserve">, supporting this profession is an investment in national prosperity.</w:t>
      </w:r>
    </w:p>
    <w:p>
      <w:pPr>
        <w:pStyle w:val="BodyText"/>
      </w:pPr>
      <w:r>
        <w:rPr>
          <w:iCs/>
          <w:i/>
        </w:rPr>
        <w:t xml:space="preserve">"Engineering the future of mobility starts with empowering the engineer."</w:t>
      </w:r>
    </w:p>
    <w:p>
      <w:pPr>
        <w:pStyle w:val="BodyText"/>
      </w:pPr>
      <w:r>
        <w:rPr>
          <w:bCs/>
          <w:b/>
        </w:rPr>
        <w:t xml:space="preserve">Thank You for Attending This Seminar Presentation Slides Session.</w:t>
      </w:r>
    </w:p>
    <w:bookmarkEnd w:id="29"/>
    <w:bookmarkStart w:id="30" w:name="acknowledgments-and-references"/>
    <w:p>
      <w:pPr>
        <w:pStyle w:val="Heading1"/>
      </w:pPr>
      <w:r>
        <w:t xml:space="preserve">Acknowledgments and References</w:t>
      </w:r>
    </w:p>
    <w:p>
      <w:pPr>
        <w:pStyle w:val="FirstParagraph"/>
      </w:pPr>
      <w:r>
        <w:t xml:space="preserve">We extend our gratitude to the industrial partners in Uzbekistan, the academic institutions in Tashkent, and the global automotive community. This presentation draws upon data from industry reports, government economic strategies for Uzbekistan, and technical standards set by global engineering bodies.</w:t>
      </w:r>
    </w:p>
    <w:p>
      <w:pPr>
        <w:pStyle w:val="BodyText"/>
      </w:pPr>
      <w:r>
        <w:rPr>
          <w:bCs/>
          <w:b/>
        </w:rPr>
        <w:t xml:space="preserve">Contact Information:</w:t>
      </w:r>
      <w:r>
        <w:t xml:space="preserve"> </w:t>
      </w:r>
      <w:r>
        <w:t xml:space="preserve">For further inquiries regarding Automotive Engineering careers in Central Asia or to download these Seminar Presentation Slides</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Automotive Engineer in Uzbekistan Tashkent</dc:title>
  <dc:creator/>
  <dc:language>en</dc:language>
  <cp:keywords/>
  <dcterms:created xsi:type="dcterms:W3CDTF">2026-07-29T15:35:26Z</dcterms:created>
  <dcterms:modified xsi:type="dcterms:W3CDTF">2026-07-29T15:35:26Z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