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Baker</w:t>
      </w:r>
      <w:r>
        <w:t xml:space="preserve"> </w:t>
      </w:r>
      <w:r>
        <w:t xml:space="preserve">in</w:t>
      </w:r>
      <w:r>
        <w:t xml:space="preserve"> </w:t>
      </w:r>
      <w:r>
        <w:t xml:space="preserve">Brazil</w:t>
      </w:r>
      <w:r>
        <w:t xml:space="preserve"> </w:t>
      </w:r>
      <w:r>
        <w:t xml:space="preserve">Brasília</w:t>
      </w:r>
    </w:p>
    <w:bookmarkStart w:id="28" w:name="X85434be473947366403c111df7ceb9985d7b457"/>
    <w:p>
      <w:pPr>
        <w:pStyle w:val="Heading1"/>
      </w:pPr>
      <w:r>
        <w:t xml:space="preserve">Seminar Presentation Slides: The Strategic Evolution of Baker in Brazil Brasília</w:t>
      </w:r>
    </w:p>
    <w:bookmarkStart w:id="20" w:name="Xc0b671351903a8d732d0f18872d0d1d90833984"/>
    <w:p>
      <w:pPr>
        <w:pStyle w:val="Heading2"/>
      </w:pPr>
      <w:r>
        <w:t xml:space="preserve">Slide 1: Introduction and Contextual Framework</w:t>
      </w:r>
    </w:p>
    <w:p>
      <w:pPr>
        <w:pStyle w:val="FirstParagraph"/>
      </w:pPr>
      <w:r>
        <w:t xml:space="preserve">Welcome to this comprehensive Seminar Presentation Slides document, which serves as a detailed exploration of the legal and operational landscape surrounding the firm known as Baker. In this analysis, we specifically focus on its significant footprint within Brazil Brasília. The capital city of Brazil Brasília stands not only as the political heart of South America but also as a critical hub for international legal services. This presentation aims to dissect how Baker has navigated the complexities of the Brazilian market, leveraging its presence in Brazil Brasília to offer unparalleled expertise.</w:t>
      </w:r>
    </w:p>
    <w:p>
      <w:pPr>
        <w:pStyle w:val="BodyText"/>
      </w:pPr>
      <w:r>
        <w:t xml:space="preserve">The intersection of high-level corporate law, regulatory compliance, and public policy is where Baker truly thrives. As we delve into these Seminar Presentation Slides, it is imperative to recognize that the dynamics in Brazil Brasília differ markedly from other Brazilian metros like São Paulo or Rio de Janeiro. The unique concentration of federal government agencies and international embassies in Brazil Brasília creates a distinct demand for specialized legal counsel, a niche that Baker has successfully occupied.</w:t>
      </w:r>
    </w:p>
    <w:bookmarkEnd w:id="20"/>
    <w:bookmarkStart w:id="21" w:name="X949e3b8f852e5a64d2223e9503b29e1764febe0"/>
    <w:p>
      <w:pPr>
        <w:pStyle w:val="Heading2"/>
      </w:pPr>
      <w:r>
        <w:t xml:space="preserve">Slide 2: The Strategic Importance of Location in Brazil Brasília</w:t>
      </w:r>
    </w:p>
    <w:p>
      <w:pPr>
        <w:pStyle w:val="FirstParagraph"/>
      </w:pPr>
      <w:r>
        <w:t xml:space="preserve">The decision to establish a robust presence in Brazil Brasília was a strategic masterstroke for Baker. Unlike other cities where legal markets are driven primarily by commercial volume, the market in Brazil Brasília is driven by policy and regulation. For any multinational corporation or domestic giant seeking to operate within the federal jurisdiction, proximity to the institutions of power is not merely convenient; it is essential.</w:t>
      </w:r>
    </w:p>
    <w:p>
      <w:pPr>
        <w:pStyle w:val="BodyText"/>
      </w:pPr>
      <w:r>
        <w:t xml:space="preserve">Baker’s office in Brazil Brasília acts as a gateway for clients navigating the intricate web of federal legislation. The Seminar Presentation Slides highlight that this location allows Baker’s attorneys to engage directly with legislators, regulatory bodies, and government ministries. This proximity fosters a deeper understanding of the legislative intent behind new laws, allowing Baker to provide proactive rather than reactive advice to its clients. Furthermore, the unique architectural and administrative structure of Brazil Brasília demands a legal approach that is as modernist and precise as the city itself.</w:t>
      </w:r>
    </w:p>
    <w:bookmarkEnd w:id="21"/>
    <w:bookmarkStart w:id="22" w:name="Xa5c1d9d5f8aceeb9eae0d1b4f23cd018c8c24f0"/>
    <w:p>
      <w:pPr>
        <w:pStyle w:val="Heading2"/>
      </w:pPr>
      <w:r>
        <w:t xml:space="preserve">Slide 3: Core Competencies of Baker in the Brazilian Context</w:t>
      </w:r>
    </w:p>
    <w:p>
      <w:pPr>
        <w:pStyle w:val="FirstParagraph"/>
      </w:pPr>
      <w:r>
        <w:t xml:space="preserve">Baker has developed a suite of core competencies that are particularly relevant to the needs of clients in Brazil Brasília. These include:</w:t>
      </w:r>
    </w:p>
    <w:p>
      <w:pPr>
        <w:numPr>
          <w:ilvl w:val="0"/>
          <w:numId w:val="1001"/>
        </w:numPr>
        <w:pStyle w:val="Compact"/>
      </w:pPr>
      <w:r>
        <w:rPr>
          <w:bCs/>
          <w:b/>
        </w:rPr>
        <w:t xml:space="preserve">PUBLIC-PRIVATE PARTNERSHIPS (PPPs):</w:t>
      </w:r>
    </w:p>
    <w:p>
      <w:pPr>
        <w:numPr>
          <w:ilvl w:val="0"/>
          <w:numId w:val="1001"/>
        </w:numPr>
        <w:pStyle w:val="Compact"/>
      </w:pPr>
      <w:r>
        <w:rPr>
          <w:bCs/>
          <w:b/>
        </w:rPr>
        <w:t xml:space="preserve">REGULATORY COMPLIANCE AND GOVERNMENT AFFAIRS:</w:t>
      </w:r>
    </w:p>
    <w:p>
      <w:pPr>
        <w:numPr>
          <w:ilvl w:val="0"/>
          <w:numId w:val="1001"/>
        </w:numPr>
        <w:pStyle w:val="Compact"/>
      </w:pPr>
      <w:r>
        <w:rPr>
          <w:bCs/>
          <w:b/>
        </w:rPr>
        <w:t xml:space="preserve">LITIGATION AND DISPUTE RESOLUTION:</w:t>
      </w:r>
    </w:p>
    <w:bookmarkEnd w:id="22"/>
    <w:bookmarkStart w:id="23" w:name="X3a207062000ecd84b26e5bf999d56308bad40df"/>
    <w:p>
      <w:pPr>
        <w:pStyle w:val="Heading2"/>
      </w:pPr>
      <w:r>
        <w:t xml:space="preserve">Slide 4: Navigating the Cultural and Legal Nuances</w:t>
      </w:r>
    </w:p>
    <w:p>
      <w:pPr>
        <w:pStyle w:val="FirstParagraph"/>
      </w:pPr>
      <w:r>
        <w:t xml:space="preserve">A crucial aspect of Baker’s success in Brazil Brasília is its cultural adaptability. The Seminar Presentation Slides emphasize that law in Brazil is not just about statutes; it is about relationships. In Brazil Brasília, these relationships are often formed within a highly formalized, bureaucratic environment that requires patience and precision.</w:t>
      </w:r>
    </w:p>
    <w:p>
      <w:pPr>
        <w:pStyle w:val="BodyText"/>
      </w:pPr>
      <w:r>
        <w:t xml:space="preserve">Baker has mastered the art of "jeitinho brasileiro" (the Brazilian way) while maintaining strict ethical standards. This balance allows them to find creative solutions for clients without compromising legal integrity. Furthermore, the firm understands the cultural significance of Brasília as a planned city. The symbolism and order inherent in the city’s design reflect in Baker’s approach to law: structured, deliberate, and forward-thinking.</w:t>
      </w:r>
    </w:p>
    <w:p>
      <w:pPr>
        <w:pStyle w:val="BodyText"/>
      </w:pPr>
      <w:r>
        <w:t xml:space="preserve">Additionally, language proficiency is key. While English is widely used in international transactions within Brazil Brasília, the ability to communicate fluently in Portuguese with local judges, politicians, and bureaucrats is indispensable. Baker’s team bridges this gap effectively.</w:t>
      </w:r>
    </w:p>
    <w:bookmarkEnd w:id="23"/>
    <w:bookmarkStart w:id="24" w:name="X425d6c93c68924f09267a41b670a0637c0829f3"/>
    <w:p>
      <w:pPr>
        <w:pStyle w:val="Heading2"/>
      </w:pPr>
      <w:r>
        <w:t xml:space="preserve">Slide 5: Case Study: Infrastructure Development in the Federal District</w:t>
      </w:r>
    </w:p>
    <w:p>
      <w:pPr>
        <w:pStyle w:val="FirstParagraph"/>
      </w:pPr>
      <w:r>
        <w:t xml:space="preserve">To illustrate Baker’s capabilities, we present a case study focused on infrastructure projects in Brazil Brasília. The expansion of the Brasília metro system and various highway concessions required extensive legal oversight. Baker was instrumental in drafting concession contracts that aligned with federal decrees.</w:t>
      </w:r>
    </w:p>
    <w:p>
      <w:pPr>
        <w:pStyle w:val="BodyText"/>
      </w:pPr>
      <w:r>
        <w:t xml:space="preserve">The firm worked closely with local authorities in Brazil Brasília to ensure environmental impact assessments were compliant with national standards. This case demonstrates Baker’s ability to coordinate between multiple levels of government—a common challenge in Brazil Brasília where the Federal District has its own laws alongside federal statutes. The successful completion of these projects underscores Baker’s role as a facilitator of development and stability.</w:t>
      </w:r>
    </w:p>
    <w:bookmarkEnd w:id="24"/>
    <w:bookmarkStart w:id="25" w:name="X3566f008a37738af861a1897ec1bf0ca1a381e7"/>
    <w:p>
      <w:pPr>
        <w:pStyle w:val="Heading2"/>
      </w:pPr>
      <w:r>
        <w:t xml:space="preserve">Slide 6: Digital Transformation and Future Outlook</w:t>
      </w:r>
    </w:p>
    <w:p>
      <w:pPr>
        <w:pStyle w:val="FirstParagraph"/>
      </w:pPr>
      <w:r>
        <w:t xml:space="preserve">The legal landscape in Brazil Brasília is undergoing rapid digital transformation. From electronic filing systems in the courts to blockchain-based land registries, Baker is at the forefront of adopting new technologies. The Seminar Presentation Slides note that this modernization is critical for maintaining competitiveness.</w:t>
      </w:r>
    </w:p>
    <w:p>
      <w:pPr>
        <w:pStyle w:val="BodyText"/>
      </w:pPr>
      <w:r>
        <w:t xml:space="preserve">Baker’s strategy for the future involves expanding its tech-law intersection practice. By integrating legal tech solutions into their services, Baker can offer more efficient and transparent advice to clients operating in Brazil Brasília. This includes using data analytics to predict judicial outcomes in federal courts and automating compliance checks for regulatory bodies.</w:t>
      </w:r>
    </w:p>
    <w:bookmarkEnd w:id="25"/>
    <w:bookmarkStart w:id="26" w:name="X65d4262272536905d88bd6c92b671cc65dc0e5b"/>
    <w:p>
      <w:pPr>
        <w:pStyle w:val="Heading2"/>
      </w:pPr>
      <w:r>
        <w:t xml:space="preserve">Slide 7: Corporate Social Responsibility (CSR) in Brazil Brasília</w:t>
      </w:r>
    </w:p>
    <w:p>
      <w:pPr>
        <w:pStyle w:val="FirstParagraph"/>
      </w:pPr>
      <w:r>
        <w:t xml:space="preserve">Baker recognizes that operating in Brazil Brasília comes with social responsibilities. The firm is committed to giving back to the community surrounding its office. This includes pro bono services for non-governmental organizations focused on environmental protection and indigenous rights, issues of particular relevance in the Federal District.</w:t>
      </w:r>
    </w:p>
    <w:p>
      <w:pPr>
        <w:pStyle w:val="BodyText"/>
      </w:pPr>
      <w:r>
        <w:t xml:space="preserve">By engaging with local communities, Baker reinforces its reputation as a responsible corporate citizen. This CSR strategy is not just philanthropy; it is a vital part of building long-term trust within the Brazil Brasília ecosystem. Trust is the currency of law, and Baker invests heavily in maintaining it.</w:t>
      </w:r>
    </w:p>
    <w:bookmarkEnd w:id="26"/>
    <w:bookmarkStart w:id="27" w:name="slide-8-conclusion-and-final-thoughts"/>
    <w:p>
      <w:pPr>
        <w:pStyle w:val="Heading2"/>
      </w:pPr>
      <w:r>
        <w:t xml:space="preserve">Slide 8: Conclusion and Final Thoughts</w:t>
      </w:r>
    </w:p>
    <w:p>
      <w:pPr>
        <w:pStyle w:val="FirstParagraph"/>
      </w:pPr>
      <w:r>
        <w:t xml:space="preserve">In conclusion, these Seminar Presentation Slides have demonstrated that Baker has established itself as a premier legal entity in Brazil Brasília. Through strategic positioning, deep local knowledge, and a commitment to excellence, Baker continues to shape the legal discourse in the nation’s capital.</w:t>
      </w:r>
    </w:p>
    <w:p>
      <w:pPr>
        <w:pStyle w:val="BodyText"/>
      </w:pPr>
      <w:r>
        <w:t xml:space="preserve">The firm’s ability to navigate the unique challenges of Brazil Brasília—balancing federal regulations with local realities—makes it an invaluable partner for any entity looking to operate in this dynamic region. As Brazil continues to grow economically and politically, Baker’s role in providing stable, expert legal counsel will only become more significant.</w:t>
      </w:r>
    </w:p>
    <w:p>
      <w:pPr>
        <w:pStyle w:val="BodyText"/>
      </w:pPr>
      <w:r>
        <w:t xml:space="preserve">We encourage all stakeholders to consider the long-term benefits of aligning with a firm that understands the nuances of Baker’s environment within Brazil Brasília. Thank you for your attention to these Seminar Presentation Slides.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Baker in Brazil Brasília</dc:title>
  <dc:creator/>
  <dc:language>en</dc:language>
  <cp:keywords/>
  <dcterms:created xsi:type="dcterms:W3CDTF">2026-07-29T13:02:10Z</dcterms:created>
  <dcterms:modified xsi:type="dcterms:W3CDTF">2026-07-29T13:02:10Z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