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Australia</w:t>
      </w:r>
      <w:r>
        <w:t xml:space="preserve"> </w:t>
      </w:r>
      <w:r>
        <w:t xml:space="preserve">Sydney</w:t>
      </w:r>
    </w:p>
    <w:bookmarkStart w:id="21" w:name="seminar-presentation-slides"/>
    <w:p>
      <w:pPr>
        <w:pStyle w:val="Heading1"/>
      </w:pPr>
      <w:r>
        <w:t xml:space="preserve">Seminar Presentation Slides</w:t>
      </w:r>
    </w:p>
    <w:bookmarkStart w:id="20" w:name="Xdde9774dcb1d0e64d141c71d762b6e7e8392aed"/>
    <w:p>
      <w:pPr>
        <w:pStyle w:val="Heading2"/>
      </w:pPr>
      <w:r>
        <w:t xml:space="preserve">Title: The Evolution and Future of the Banker in Australia Sydney</w:t>
      </w:r>
    </w:p>
    <w:p>
      <w:pPr>
        <w:pStyle w:val="FirstParagraph"/>
      </w:pPr>
      <w:r>
        <w:rPr>
          <w:bCs/>
          <w:b/>
        </w:rPr>
        <w:t xml:space="preserve">Presentation Overview:</w:t>
      </w:r>
    </w:p>
    <w:p>
      <w:pPr>
        <w:pStyle w:val="BodyText"/>
      </w:pPr>
      <w:r>
        <w:t xml:space="preserve">This document serves as a comprehensive textual representation of a Seminar Presentation Slides deck. It is specifically tailored for an audience located in Australia Sydney, focusing on the critical role, responsibilities, and evolving identity of the Banker within one of the world's most dynamic financial hubs. The content explores how traditional banking principles intersect with modern technological demands in this specific geographic context.</w:t>
      </w:r>
    </w:p>
    <w:bookmarkEnd w:id="20"/>
    <w:bookmarkEnd w:id="21"/>
    <w:bookmarkStart w:id="22" w:name="X0f40c5b6ec62eb7d41484a1f376713e0af57794"/>
    <w:p>
      <w:pPr>
        <w:pStyle w:val="Heading2"/>
      </w:pPr>
      <w:r>
        <w:t xml:space="preserve">Slide 1: Introduction to the Financial Landscape</w:t>
      </w:r>
    </w:p>
    <w:p>
      <w:pPr>
        <w:pStyle w:val="FirstParagraph"/>
      </w:pPr>
      <w:r>
        <w:rPr>
          <w:bCs/>
          <w:b/>
        </w:rPr>
        <w:t xml:space="preserve">Welcome and Context Setting</w:t>
      </w:r>
    </w:p>
    <w:p>
      <w:pPr>
        <w:numPr>
          <w:ilvl w:val="0"/>
          <w:numId w:val="1001"/>
        </w:numPr>
        <w:pStyle w:val="Compact"/>
      </w:pPr>
      <w:r>
        <w:t xml:space="preserve">The global financial sector is undergoing a seismic shift, driven by digital transformation, regulatory changes, and consumer behavior modifications.</w:t>
      </w:r>
    </w:p>
    <w:p>
      <w:pPr>
        <w:numPr>
          <w:ilvl w:val="0"/>
          <w:numId w:val="1001"/>
        </w:numPr>
        <w:pStyle w:val="Compact"/>
      </w:pPr>
      <w:r>
        <w:t xml:space="preserve">In the context of Australia Sydney, this hub stands as the economic engine of the nation. It is home to the Reserve Bank of Australia headquarters and major domestic banks.</w:t>
      </w:r>
    </w:p>
    <w:p>
      <w:pPr>
        <w:numPr>
          <w:ilvl w:val="0"/>
          <w:numId w:val="1001"/>
        </w:numPr>
        <w:pStyle w:val="Compact"/>
      </w:pPr>
      <w:r>
        <w:t xml:space="preserve">The objective of this Seminar Presentation Slides document is to dissect what it means to be a Banker in 2024 and beyond, with a specific lens on the Australian Sydney market.</w:t>
      </w:r>
    </w:p>
    <w:p>
      <w:pPr>
        <w:numPr>
          <w:ilvl w:val="0"/>
          <w:numId w:val="1001"/>
        </w:numPr>
        <w:pStyle w:val="Compact"/>
      </w:pPr>
      <w:r>
        <w:t xml:space="preserve">We will explore how the definition of a Banker has shifted from transactional processor to strategic financial advisor and technological integrator.</w:t>
      </w:r>
    </w:p>
    <w:bookmarkEnd w:id="22"/>
    <w:bookmarkStart w:id="23" w:name="slide-2-the-role-of-the-modern-banker"/>
    <w:p>
      <w:pPr>
        <w:pStyle w:val="Heading2"/>
      </w:pPr>
      <w:r>
        <w:t xml:space="preserve">Slide 2: The Role of the Modern Banker</w:t>
      </w:r>
    </w:p>
    <w:p>
      <w:pPr>
        <w:pStyle w:val="FirstParagraph"/>
      </w:pPr>
      <w:r>
        <w:rPr>
          <w:bCs/>
          <w:b/>
        </w:rPr>
        <w:t xml:space="preserve">Beyond Transactions</w:t>
      </w:r>
    </w:p>
    <w:p>
      <w:pPr>
        <w:numPr>
          <w:ilvl w:val="0"/>
          <w:numId w:val="1002"/>
        </w:numPr>
        <w:pStyle w:val="Compact"/>
      </w:pPr>
      <w:r>
        <w:rPr>
          <w:bCs/>
          <w:b/>
        </w:rPr>
        <w:t xml:space="preserve">The Traditional View:</w:t>
      </w:r>
      <w:r>
        <w:t xml:space="preserve"> </w:t>
      </w:r>
      <w:r>
        <w:t xml:space="preserve">Historically, a Banker was primarily associated with cash handling, loan processing, and basic customer service. This role was heavily reliant on physical presence.</w:t>
      </w:r>
    </w:p>
    <w:p>
      <w:pPr>
        <w:numPr>
          <w:ilvl w:val="0"/>
          <w:numId w:val="1002"/>
        </w:numPr>
        <w:pStyle w:val="Compact"/>
      </w:pPr>
      <w:r>
        <w:rPr>
          <w:bCs/>
          <w:b/>
        </w:rPr>
        <w:t xml:space="preserve">The Modern Reality:</w:t>
      </w:r>
      <w:r>
        <w:t xml:space="preserve"> </w:t>
      </w:r>
      <w:r>
        <w:t xml:space="preserve">Today’s Banker must be a hybrid professional. They require deep financial acumen combined with digital literacy.</w:t>
      </w:r>
    </w:p>
    <w:p>
      <w:pPr>
        <w:numPr>
          <w:ilvl w:val="0"/>
          <w:numId w:val="1002"/>
        </w:numPr>
        <w:pStyle w:val="Compact"/>
      </w:pPr>
      <w:r>
        <w:rPr>
          <w:bCs/>
          <w:b/>
        </w:rPr>
        <w:t xml:space="preserve">Data Analytics:</w:t>
      </w:r>
      <w:r>
        <w:t xml:space="preserve"> </w:t>
      </w:r>
      <w:r>
        <w:t xml:space="preserve">In Australia Sydney, data is the new oil. A modern Banker uses big data to predict customer needs, assess credit risk accurately, and personalize financial products.</w:t>
      </w:r>
    </w:p>
    <w:p>
      <w:pPr>
        <w:numPr>
          <w:ilvl w:val="0"/>
          <w:numId w:val="1002"/>
        </w:numPr>
        <w:pStyle w:val="Compact"/>
      </w:pPr>
      <w:r>
        <w:rPr>
          <w:bCs/>
          <w:b/>
        </w:rPr>
        <w:t xml:space="preserve">Risk Management:</w:t>
      </w:r>
      <w:r>
        <w:t xml:space="preserve"> </w:t>
      </w:r>
      <w:r>
        <w:t xml:space="preserve">With increasing volatility in global markets, the Banker plays a crucial role in mitigating risk for both the institution and the client. This requires a sophisticated understanding of macroeconomic indicators specific to Australia.</w:t>
      </w:r>
    </w:p>
    <w:bookmarkEnd w:id="23"/>
    <w:bookmarkStart w:id="24" w:name="Xe360082e09d1c905ef98e3e581304f781735122"/>
    <w:p>
      <w:pPr>
        <w:pStyle w:val="Heading2"/>
      </w:pPr>
      <w:r>
        <w:t xml:space="preserve">Slide 3: The Unique Context of Australia Sydney</w:t>
      </w:r>
    </w:p>
    <w:p>
      <w:pPr>
        <w:pStyle w:val="FirstParagraph"/>
      </w:pPr>
      <w:r>
        <w:rPr>
          <w:bCs/>
          <w:b/>
        </w:rPr>
        <w:t xml:space="preserve">A Global Financial Hub</w:t>
      </w:r>
    </w:p>
    <w:p>
      <w:pPr>
        <w:numPr>
          <w:ilvl w:val="0"/>
          <w:numId w:val="1003"/>
        </w:numPr>
        <w:pStyle w:val="Compact"/>
      </w:pPr>
      <w:r>
        <w:t xml:space="preserve">Australia Sydney is not just a capital city; it is the premier financial center for the Asia-Pacific region.</w:t>
      </w:r>
    </w:p>
    <w:p>
      <w:pPr>
        <w:numPr>
          <w:ilvl w:val="0"/>
          <w:numId w:val="1003"/>
        </w:numPr>
        <w:pStyle w:val="Compact"/>
      </w:pPr>
      <w:r>
        <w:rPr>
          <w:bCs/>
          <w:b/>
        </w:rPr>
        <w:t xml:space="preserve">Cultural Diversity:</w:t>
      </w:r>
      <w:r>
        <w:t xml:space="preserve"> </w:t>
      </w:r>
      <w:r>
        <w:t xml:space="preserve">The diverse population of Australia Sydney means that Bankers must be culturally competent. They serve clients from varied backgrounds, requiring sensitivity and inclusive communication strategies.</w:t>
      </w:r>
    </w:p>
    <w:p>
      <w:pPr>
        <w:numPr>
          <w:ilvl w:val="0"/>
          <w:numId w:val="1003"/>
        </w:numPr>
        <w:pStyle w:val="Compact"/>
      </w:pPr>
      <w:r>
        <w:rPr>
          <w:bCs/>
          <w:b/>
        </w:rPr>
        <w:t xml:space="preserve">Housing Market Dynamics:</w:t>
      </w:r>
    </w:p>
    <w:p>
      <w:pPr>
        <w:numPr>
          <w:ilvl w:val="0"/>
          <w:numId w:val="1003"/>
        </w:numPr>
        <w:pStyle w:val="Compact"/>
      </w:pPr>
      <w:r>
        <w:t xml:space="preserve">SME Support:: Small and Medium Enterprises drive employment in Australia Sydney. The Banker acts as a growth partner for these businesses, providing capital and strategic advice to navigate local regulatory environments.</w:t>
      </w:r>
    </w:p>
    <w:bookmarkEnd w:id="24"/>
    <w:bookmarkStart w:id="25" w:name="Xa79d5c693dc10f0637655e06f56cdbb2324c4be"/>
    <w:p>
      <w:pPr>
        <w:pStyle w:val="Heading2"/>
      </w:pPr>
      <w:r>
        <w:t xml:space="preserve">Slide 4: Technological Integration and Fintech</w:t>
      </w:r>
    </w:p>
    <w:p>
      <w:pPr>
        <w:pStyle w:val="FirstParagraph"/>
      </w:pPr>
      <w:r>
        <w:rPr>
          <w:bCs/>
          <w:b/>
        </w:rPr>
        <w:t xml:space="preserve">Navigating the Digital Wave</w:t>
      </w:r>
    </w:p>
    <w:p>
      <w:pPr>
        <w:numPr>
          <w:ilvl w:val="0"/>
          <w:numId w:val="1004"/>
        </w:numPr>
        <w:pStyle w:val="Compact"/>
      </w:pPr>
      <w:r>
        <w:t xml:space="preserve">The rise of Financial Technology (Fintech) has disrupted traditional banking models. In Australia Sydney, a robust startup ecosystem challenges incumbents.</w:t>
      </w:r>
    </w:p>
    <w:p>
      <w:pPr>
        <w:numPr>
          <w:ilvl w:val="0"/>
          <w:numId w:val="1004"/>
        </w:numPr>
        <w:pStyle w:val="Compact"/>
      </w:pPr>
      <w:r>
        <w:rPr>
          <w:bCs/>
          <w:b/>
        </w:rPr>
        <w:t xml:space="preserve">Digital Banking:</w:t>
      </w:r>
      <w:r>
        <w:t xml:space="preserve"> </w:t>
      </w:r>
      <w:r>
        <w:t xml:space="preserve">Clients expect seamless mobile experiences. The Banker must advocate for user-friendly digital platforms while maintaining security standards.</w:t>
      </w:r>
    </w:p>
    <w:p>
      <w:pPr>
        <w:numPr>
          <w:ilvl w:val="0"/>
          <w:numId w:val="1004"/>
        </w:numPr>
        <w:pStyle w:val="Compact"/>
      </w:pPr>
      <w:r>
        <w:rPr>
          <w:bCs/>
          <w:b/>
        </w:rPr>
        <w:t xml:space="preserve">Cybersecurity:</w:t>
      </w:r>
      <w:r>
        <w:t xml:space="preserve"> </w:t>
      </w:r>
      <w:r>
        <w:t xml:space="preserve">As banking moves online, the threat of cybercrime increases. A modern Banker is the first line of defense, educating clients on phishing and ensuring robust authentication protocols are in place.</w:t>
      </w:r>
    </w:p>
    <w:p>
      <w:pPr>
        <w:numPr>
          <w:ilvl w:val="0"/>
          <w:numId w:val="1004"/>
        </w:numPr>
        <w:pStyle w:val="Compact"/>
      </w:pPr>
      <w:r>
        <w:rPr>
          <w:bCs/>
          <w:b/>
        </w:rPr>
        <w:t xml:space="preserve">AI and Automation:</w:t>
      </w:r>
      <w:r>
        <w:t xml:space="preserve"> </w:t>
      </w:r>
      <w:r>
        <w:t xml:space="preserve">Artificial Intelligence handles routine queries. This frees up the Banker to focus on complex financial planning, investment strategies, and relationship management. The human touch remains irreplaceable for high-net-worth individuals.</w:t>
      </w:r>
    </w:p>
    <w:bookmarkEnd w:id="25"/>
    <w:bookmarkStart w:id="26" w:name="slide-5-regulatory-compliance-and-ethics"/>
    <w:p>
      <w:pPr>
        <w:pStyle w:val="Heading2"/>
      </w:pPr>
      <w:r>
        <w:t xml:space="preserve">Slide 5: Regulatory Compliance and Ethics</w:t>
      </w:r>
    </w:p>
    <w:p>
      <w:pPr>
        <w:pStyle w:val="FirstParagraph"/>
      </w:pPr>
      <w:r>
        <w:rPr>
          <w:bCs/>
          <w:b/>
        </w:rPr>
        <w:t xml:space="preserve">The Framework of Trust</w:t>
      </w:r>
    </w:p>
    <w:p>
      <w:pPr>
        <w:numPr>
          <w:ilvl w:val="0"/>
          <w:numId w:val="1005"/>
        </w:numPr>
        <w:pStyle w:val="Compact"/>
      </w:pPr>
      <w:r>
        <w:rPr>
          <w:bCs/>
          <w:b/>
        </w:rPr>
        <w:t xml:space="preserve">The Royal Commission:</w:t>
      </w:r>
      <w:r>
        <w:t xml:space="preserve">: The impact of the Royal Commission into Misconduct in the Banking, Superannuation and Financial Services Industry remains a significant backdrop for all Bankers in Australia.</w:t>
      </w:r>
    </w:p>
    <w:p>
      <w:pPr>
        <w:numPr>
          <w:ilvl w:val="0"/>
          <w:numId w:val="1005"/>
        </w:numPr>
        <w:pStyle w:val="Compact"/>
      </w:pPr>
      <w:r>
        <w:rPr>
          <w:bCs/>
          <w:b/>
        </w:rPr>
        <w:t xml:space="preserve">BEST PRACTICE:</w:t>
      </w:r>
      <w:r>
        <w:t xml:space="preserve">: Ethical conduct is paramount. A Banker must prioritize the client's best interest, ensuring that recommendations are suitable and transparent.</w:t>
      </w:r>
    </w:p>
    <w:p>
      <w:pPr>
        <w:numPr>
          <w:ilvl w:val="0"/>
          <w:numId w:val="1005"/>
        </w:numPr>
        <w:pStyle w:val="Compact"/>
      </w:pPr>
      <w:r>
        <w:rPr>
          <w:bCs/>
          <w:b/>
        </w:rPr>
        <w:t xml:space="preserve">Compliance Burden:</w:t>
      </w:r>
      <w:r>
        <w:t xml:space="preserve">: Navigating the complex web of regulations imposed by APRA (Australian Prudential Regulation Authority) and ASIC requires continuous education. For a Seminar Presentation Slides discussion, this highlights the need for rigorous training programs.</w:t>
      </w:r>
    </w:p>
    <w:p>
      <w:pPr>
        <w:numPr>
          <w:ilvl w:val="0"/>
          <w:numId w:val="1005"/>
        </w:numPr>
        <w:pStyle w:val="Compact"/>
      </w:pPr>
      <w:r>
        <w:rPr>
          <w:bCs/>
          <w:b/>
        </w:rPr>
        <w:t xml:space="preserve">Australia Sydney Specifics:</w:t>
      </w:r>
      <w:r>
        <w:t xml:space="preserve">: Local compliance officers work closely with Bankers to ensure adherence to anti-money laundering (AML) laws, which are critical given Sydney’s international trade links.</w:t>
      </w:r>
    </w:p>
    <w:bookmarkEnd w:id="26"/>
    <w:bookmarkStart w:id="27" w:name="slide-6-sustainability-and-esg"/>
    <w:p>
      <w:pPr>
        <w:pStyle w:val="Heading2"/>
      </w:pPr>
      <w:r>
        <w:t xml:space="preserve">Slide 6: Sustainability and ESG</w:t>
      </w:r>
    </w:p>
    <w:p>
      <w:pPr>
        <w:pStyle w:val="FirstParagraph"/>
      </w:pPr>
      <w:r>
        <w:rPr>
          <w:bCs/>
          <w:b/>
        </w:rPr>
        <w:t xml:space="preserve">Growing Green</w:t>
      </w:r>
    </w:p>
    <w:p>
      <w:pPr>
        <w:numPr>
          <w:ilvl w:val="0"/>
          <w:numId w:val="1006"/>
        </w:numPr>
        <w:pStyle w:val="Compact"/>
      </w:pPr>
      <w:r>
        <w:rPr>
          <w:bCs/>
          <w:b/>
        </w:rPr>
        <w:t xml:space="preserve">Ethical Banking:</w:t>
      </w:r>
      <w:r>
        <w:t xml:space="preserve">: There is a growing demand for Environmental, Social, and Governance (ESG) compliant investment products.</w:t>
      </w:r>
    </w:p>
    <w:p>
      <w:pPr>
        <w:numPr>
          <w:ilvl w:val="0"/>
          <w:numId w:val="1006"/>
        </w:numPr>
        <w:pStyle w:val="Compact"/>
      </w:pPr>
      <w:r>
        <w:rPr>
          <w:bCs/>
          <w:b/>
        </w:rPr>
        <w:t xml:space="preserve">The Banker’s Role::</w:t>
      </w:r>
      <w:r>
        <w:t xml:space="preserve">: Advisors must help clients align their portfolios with their values. This includes investing in renewable energy projects prevalent in Australia’s vast landscape.</w:t>
      </w:r>
    </w:p>
    <w:p>
      <w:pPr>
        <w:numPr>
          <w:ilvl w:val="0"/>
          <w:numId w:val="1006"/>
        </w:numPr>
        <w:pStyle w:val="Compact"/>
      </w:pPr>
      <w:r>
        <w:rPr>
          <w:bCs/>
          <w:b/>
        </w:rPr>
        <w:t xml:space="preserve">Green Mortgages::</w:t>
      </w:r>
      <w:r>
        <w:t xml:space="preserve">: In Australia Sydney, there is an emerging trend towards financing energy-efficient homes. Bankers are instrumental in promoting sustainable housing practices.</w:t>
      </w:r>
    </w:p>
    <w:p>
      <w:pPr>
        <w:numPr>
          <w:ilvl w:val="0"/>
          <w:numId w:val="1006"/>
        </w:numPr>
        <w:pStyle w:val="Compact"/>
      </w:pPr>
      <w:r>
        <w:rPr>
          <w:bCs/>
          <w:b/>
        </w:rPr>
        <w:t xml:space="preserve">Institutional Responsibility:</w:t>
      </w:r>
      <w:r>
        <w:t xml:space="preserve">: Banks are under pressure to disclose their carbon footprints. The Banker contributes by sourcing clients and projects that support national climate goals.</w:t>
      </w:r>
    </w:p>
    <w:bookmarkEnd w:id="27"/>
    <w:bookmarkStart w:id="28" w:name="slide-7-skills-for-the-future-banker"/>
    <w:p>
      <w:pPr>
        <w:pStyle w:val="Heading2"/>
      </w:pPr>
      <w:r>
        <w:t xml:space="preserve">Slide 7: Skills for the Future Banker</w:t>
      </w:r>
    </w:p>
    <w:p>
      <w:pPr>
        <w:pStyle w:val="FirstParagraph"/>
      </w:pPr>
      <w:r>
        <w:rPr>
          <w:bCs/>
          <w:b/>
        </w:rPr>
        <w:t xml:space="preserve">A Toolkit for Success</w:t>
      </w:r>
    </w:p>
    <w:p>
      <w:pPr>
        <w:numPr>
          <w:ilvl w:val="0"/>
          <w:numId w:val="1007"/>
        </w:numPr>
        <w:pStyle w:val="Compact"/>
      </w:pPr>
      <w:r>
        <w:rPr>
          <w:bCs/>
          <w:b/>
        </w:rPr>
        <w:t xml:space="preserve">E Emotional Intelligence (EQ)::</w:t>
      </w:r>
      <w:r>
        <w:t xml:space="preserve">: In a digital world, empathy is a key differentiator. Understanding client fears and aspirations is crucial.</w:t>
      </w:r>
    </w:p>
    <w:p>
      <w:pPr>
        <w:numPr>
          <w:ilvl w:val="0"/>
          <w:numId w:val="1007"/>
        </w:numPr>
        <w:pStyle w:val="Compact"/>
      </w:pPr>
      <w:r>
        <w:rPr>
          <w:bCs/>
          <w:b/>
        </w:rPr>
        <w:t xml:space="preserve">Data Literacy::</w:t>
      </w:r>
      <w:r>
        <w:t xml:space="preserve">: The ability to interpret data sets to make informed decisions.</w:t>
      </w:r>
    </w:p>
    <w:p>
      <w:pPr>
        <w:numPr>
          <w:ilvl w:val="0"/>
          <w:numId w:val="1007"/>
        </w:numPr>
        <w:pStyle w:val="Compact"/>
      </w:pPr>
      <w:r>
        <w:rPr>
          <w:bCs/>
          <w:b/>
        </w:rPr>
        <w:t xml:space="preserve">Adaptability::</w:t>
      </w:r>
      <w:r>
        <w:t xml:space="preserve">: The financial landscape changes rapidly. Continuous learning is non-negotiable for any Banker in Australia Sydney.</w:t>
      </w:r>
    </w:p>
    <w:p>
      <w:pPr>
        <w:numPr>
          <w:ilvl w:val="0"/>
          <w:numId w:val="1007"/>
        </w:numPr>
        <w:pStyle w:val="Compact"/>
      </w:pPr>
      <w:r>
        <w:rPr>
          <w:bCs/>
          <w:b/>
        </w:rPr>
        <w:t xml:space="preserve">Negotiation Skills::</w:t>
      </w:r>
      <w:r>
        <w:t xml:space="preserve">: Essential for corporate banking and complex deal structures common in the CBD of Australia Sydney.</w:t>
      </w:r>
    </w:p>
    <w:bookmarkEnd w:id="28"/>
    <w:bookmarkStart w:id="29" w:name="slide-8-conclusion-and-qa"/>
    <w:p>
      <w:pPr>
        <w:pStyle w:val="Heading2"/>
      </w:pPr>
      <w:r>
        <w:t xml:space="preserve">Slide 8: Conclusion and Q&amp;A</w:t>
      </w:r>
    </w:p>
    <w:p>
      <w:pPr>
        <w:pStyle w:val="FirstParagraph"/>
      </w:pPr>
      <w:r>
        <w:rPr>
          <w:bCs/>
          <w:b/>
        </w:rPr>
        <w:t xml:space="preserve">The Road Ahead</w:t>
      </w:r>
    </w:p>
    <w:p>
      <w:pPr>
        <w:numPr>
          <w:ilvl w:val="0"/>
          <w:numId w:val="1008"/>
        </w:numPr>
        <w:pStyle w:val="Compact"/>
      </w:pPr>
      <w:r>
        <w:t xml:space="preserve">To summarize, the role of the Banker in Australia Sydney is evolving rapidly. It is no longer just about managing money; it is about managing relationships, technology, risk, and ethical responsibility.</w:t>
      </w:r>
    </w:p>
    <w:p>
      <w:pPr>
        <w:numPr>
          <w:ilvl w:val="0"/>
          <w:numId w:val="1008"/>
        </w:numPr>
        <w:pStyle w:val="Compact"/>
      </w:pPr>
      <w:r>
        <w:t xml:space="preserve">This Seminar Presentation Slides document has highlighted that success requires a blend of traditional financial knowledge and modern digital agility.</w:t>
      </w:r>
    </w:p>
    <w:p>
      <w:pPr>
        <w:numPr>
          <w:ilvl w:val="0"/>
          <w:numId w:val="1008"/>
        </w:numPr>
        <w:pStyle w:val="Compact"/>
      </w:pPr>
      <w:r>
        <w:t xml:space="preserve">As we look to the future, the Banker who thrives in Australia Sydney will be one who embraces change while upholding the highest standards of integrity.</w:t>
      </w:r>
    </w:p>
    <w:bookmarkEnd w:id="29"/>
    <w:p>
      <w:pPr>
        <w:pStyle w:val="FirstParagraph"/>
      </w:pPr>
      <w:r>
        <w:t xml:space="preserve">© 2024 Seminar Presentation Series. All rights reserved. Prepared for educational purposes in Australia Sydney.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Banker in Australia Sydney</dc:title>
  <dc:creator/>
  <dc:language>en</dc:language>
  <cp:keywords/>
  <dcterms:created xsi:type="dcterms:W3CDTF">2026-07-29T18:06:45Z</dcterms:created>
  <dcterms:modified xsi:type="dcterms:W3CDTF">2026-07-29T18:06:45Z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