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Canada</w:t>
      </w:r>
      <w:r>
        <w:t xml:space="preserve"> </w:t>
      </w:r>
      <w:r>
        <w:t xml:space="preserve">Montreal</w:t>
      </w:r>
    </w:p>
    <w:bookmarkStart w:id="20" w:name="slide-1-title-slide"/>
    <w:p>
      <w:pPr>
        <w:pStyle w:val="Heading1"/>
      </w:pPr>
      <w:r>
        <w:t xml:space="preserve">Slide 1: Title Slide</w:t>
      </w:r>
    </w:p>
    <w:bookmarkEnd w:id="20"/>
    <w:p>
      <w:pPr>
        <w:numPr>
          <w:ilvl w:val="0"/>
          <w:numId w:val="1001"/>
        </w:numPr>
        <w:pStyle w:val="Compact"/>
      </w:pPr>
      <w:r>
        <w:rPr>
          <w:bCs/>
          <w:b/>
        </w:rPr>
        <w:t xml:space="preserve">Seminar Presentation Slides:</w:t>
      </w:r>
      <w:r>
        <w:t xml:space="preserve"> </w:t>
      </w:r>
      <w:r>
        <w:t xml:space="preserve">The Evolution and Future of the Banker in Canada Montreal</w:t>
      </w:r>
    </w:p>
    <w:p>
      <w:pPr>
        <w:numPr>
          <w:ilvl w:val="0"/>
          <w:numId w:val="1001"/>
        </w:numPr>
        <w:pStyle w:val="Compact"/>
      </w:pPr>
      <w:r>
        <w:rPr>
          <w:bCs/>
          <w:b/>
        </w:rPr>
        <w:t xml:space="preserve">Presentation Title:</w:t>
      </w:r>
      <w:r>
        <w:t xml:space="preserve"> </w:t>
      </w:r>
      <w:r>
        <w:t xml:space="preserve">Navigating Wealth, Trust, and Innovation in the Heart of Quebec</w:t>
      </w:r>
    </w:p>
    <w:p>
      <w:pPr>
        <w:numPr>
          <w:ilvl w:val="0"/>
          <w:numId w:val="1001"/>
        </w:numPr>
        <w:pStyle w:val="Compact"/>
      </w:pPr>
      <w:r>
        <w:rPr>
          <w:bCs/>
          <w:b/>
        </w:rPr>
        <w:t xml:space="preserve">Date:</w:t>
      </w:r>
      <w:r>
        <w:t xml:space="preserve"> </w:t>
      </w:r>
      <w:r>
        <w:t xml:space="preserve">October 2023</w:t>
      </w:r>
    </w:p>
    <w:bookmarkStart w:id="21" w:name="Xa29f270e099c1d0689a85df8ee42ce59df4fba7"/>
    <w:p>
      <w:pPr>
        <w:pStyle w:val="Heading1"/>
      </w:pPr>
      <w:r>
        <w:t xml:space="preserve">Slide 2: Introduction to the Banking Landscape</w:t>
      </w:r>
    </w:p>
    <w:bookmarkEnd w:id="21"/>
    <w:p>
      <w:pPr>
        <w:pStyle w:val="FirstParagraph"/>
      </w:pPr>
      <w:r>
        <w:t xml:space="preserve">In today's rapidly changing economic environment, the role of a professional Banker has shifted dramatically from simple transaction processing to becoming a strategic financial advisor. This Seminar Presentation Slides document outlines these critical changes, with a specific focus on how they manifest within Canada Montreal.</w:t>
      </w:r>
    </w:p>
    <w:p>
      <w:pPr>
        <w:numPr>
          <w:ilvl w:val="0"/>
          <w:numId w:val="1002"/>
        </w:numPr>
        <w:pStyle w:val="Compact"/>
      </w:pPr>
      <w:r>
        <w:rPr>
          <w:bCs/>
          <w:b/>
        </w:rPr>
        <w:t xml:space="preserve">The Dual Role of the Banker:</w:t>
      </w:r>
      <w:r>
        <w:t xml:space="preserve"> </w:t>
      </w:r>
      <w:r>
        <w:t xml:space="preserve">A modern Banker in Canada Montreal must balance regulatory compliance with personalized client service. The traditional image of the banker as a mere custodian of funds is obsolete.</w:t>
      </w:r>
    </w:p>
    <w:p>
      <w:pPr>
        <w:numPr>
          <w:ilvl w:val="0"/>
          <w:numId w:val="1002"/>
        </w:numPr>
        <w:pStyle w:val="Compact"/>
      </w:pPr>
      <w:r>
        <w:rPr>
          <w:bCs/>
          <w:b/>
        </w:rPr>
        <w:t xml:space="preserve">Montreal as a Financial Hub:</w:t>
      </w:r>
      <w:r>
        <w:t xml:space="preserve"> </w:t>
      </w:r>
      <w:r>
        <w:t xml:space="preserve">Canada Montreal serves as the second-largest financial center in Canada. It is not only a hub for English-speaking finance but also the gateway to Francophone markets, requiring Bankers to possess bilingual proficiency and cultural sensitivity.</w:t>
      </w:r>
    </w:p>
    <w:p>
      <w:pPr>
        <w:numPr>
          <w:ilvl w:val="0"/>
          <w:numId w:val="1002"/>
        </w:numPr>
        <w:pStyle w:val="Compact"/>
      </w:pPr>
      <w:r>
        <w:rPr>
          <w:bCs/>
          <w:b/>
        </w:rPr>
        <w:t xml:space="preserve">Trust and Stability:</w:t>
      </w:r>
      <w:r>
        <w:t xml:space="preserve"> </w:t>
      </w:r>
      <w:r>
        <w:t xml:space="preserve">In an era of digital disruption, the human element provided by a seasoned Banker remains paramount. Clients in Canada Montreal value stability and face-to-face interaction for high-net-worth transactions.</w:t>
      </w:r>
    </w:p>
    <w:bookmarkStart w:id="22" w:name="Xdb3ee57a151995a0e69bcea71957a878a2f7c11"/>
    <w:p>
      <w:pPr>
        <w:pStyle w:val="Heading1"/>
      </w:pPr>
      <w:r>
        <w:t xml:space="preserve">Slide 3: Regulatory Frameworks Governing the Banker</w:t>
      </w:r>
    </w:p>
    <w:bookmarkEnd w:id="22"/>
    <w:p>
      <w:pPr>
        <w:pStyle w:val="FirstParagraph"/>
      </w:pPr>
      <w:r>
        <w:t xml:space="preserve">Navigating the regulatory landscape is a primary responsibility of every Banker. In Canada Montreal, this involves adhering to both federal guidelines from the Office of the Superintendent of Financial Institutions (OSFI) and provincial regulations specific to Quebec.</w:t>
      </w:r>
    </w:p>
    <w:p>
      <w:pPr>
        <w:numPr>
          <w:ilvl w:val="0"/>
          <w:numId w:val="1003"/>
        </w:numPr>
        <w:pStyle w:val="Compact"/>
      </w:pPr>
      <w:r>
        <w:rPr>
          <w:bCs/>
          <w:b/>
        </w:rPr>
        <w:t xml:space="preserve">Federal Compliance:</w:t>
      </w:r>
      <w:r>
        <w:t xml:space="preserve"> </w:t>
      </w:r>
      <w:r>
        <w:t xml:space="preserve">A Banker must ensure strict adherence to anti-money laundering (AML) laws and know-your-customer (KYC) protocols. These standards are universal across Canada, but the application in Canada Montreal often requires understanding local business practices.</w:t>
      </w:r>
    </w:p>
    <w:p>
      <w:pPr>
        <w:numPr>
          <w:ilvl w:val="0"/>
          <w:numId w:val="1003"/>
        </w:numPr>
        <w:pStyle w:val="Compact"/>
      </w:pPr>
      <w:r>
        <w:rPr>
          <w:bCs/>
          <w:b/>
        </w:rPr>
        <w:t xml:space="preserve">Provincial Nuances:</w:t>
      </w:r>
      <w:r>
        <w:t xml:space="preserve"> </w:t>
      </w:r>
      <w:r>
        <w:t xml:space="preserve">Quebec has distinct civil law traditions regarding contracts and property. A proficient Banker in this region must understand these nuances to effectively advise clients on estate planning and corporate structures, differentiating themselves from bankers in common-law jurisdictions.</w:t>
      </w:r>
    </w:p>
    <w:p>
      <w:pPr>
        <w:numPr>
          <w:ilvl w:val="0"/>
          <w:numId w:val="1003"/>
        </w:numPr>
        <w:pStyle w:val="Compact"/>
      </w:pPr>
      <w:r>
        <w:rPr>
          <w:bCs/>
          <w:b/>
        </w:rPr>
        <w:t xml:space="preserve">Data Privacy (PIPEDA &amp; Bill 64):</w:t>
      </w:r>
      <w:r>
        <w:t xml:space="preserve"> </w:t>
      </w:r>
      <w:r>
        <w:t xml:space="preserve">With the introduction of Quebec's Law 25, Bankers must be exceptionally vigilant about data privacy. This Seminar Presentation Slides section emphasizes that compliance is not just a legal requirement but a trust-building exercise for clients in Canada Montreal.</w:t>
      </w:r>
    </w:p>
    <w:bookmarkStart w:id="23" w:name="key-takeaway"/>
    <w:p>
      <w:pPr>
        <w:pStyle w:val="Heading3"/>
      </w:pPr>
      <w:r>
        <w:t xml:space="preserve">Key Takeaway:</w:t>
      </w:r>
    </w:p>
    <w:p>
      <w:pPr>
        <w:pStyle w:val="FirstParagraph"/>
      </w:pPr>
      <w:r>
        <w:t xml:space="preserve">The regulatory burden on the Banker is higher than ever, requiring continuous education and adaptation to new laws in Canada Montreal.</w:t>
      </w:r>
    </w:p>
    <w:bookmarkEnd w:id="23"/>
    <w:bookmarkStart w:id="24" w:name="X94ee3496088d37827b5a964817f493b739b3cc2"/>
    <w:p>
      <w:pPr>
        <w:pStyle w:val="Heading1"/>
      </w:pPr>
      <w:r>
        <w:t xml:space="preserve">Slide 4: The Impact of Digital Transformation on the Banker</w:t>
      </w:r>
    </w:p>
    <w:bookmarkEnd w:id="24"/>
    <w:p>
      <w:pPr>
        <w:pStyle w:val="FirstParagraph"/>
      </w:pPr>
      <w:r>
        <w:t xml:space="preserve">The rise of FinTech and digital banking platforms has forced every Banker to evolve. While automation handles routine transactions, it has elevated the role of the human Banker to that of a complex problem solver.</w:t>
      </w:r>
    </w:p>
    <w:p>
      <w:pPr>
        <w:numPr>
          <w:ilvl w:val="0"/>
          <w:numId w:val="1004"/>
        </w:numPr>
        <w:pStyle w:val="Compact"/>
      </w:pPr>
      <w:r>
        <w:rPr>
          <w:bCs/>
          <w:b/>
        </w:rPr>
        <w:t xml:space="preserve">Digital Integration:</w:t>
      </w:r>
      <w:r>
        <w:t xml:space="preserve"> </w:t>
      </w:r>
      <w:r>
        <w:t xml:space="preserve">Modern Bankers utilize advanced CRM tools and AI-driven analytics to understand client behavior. In Canada Montreal, this technology allows for more precise marketing and service delivery tailored to the local demographic.</w:t>
      </w:r>
    </w:p>
    <w:p>
      <w:pPr>
        <w:numPr>
          <w:ilvl w:val="0"/>
          <w:numId w:val="1004"/>
        </w:numPr>
        <w:pStyle w:val="Compact"/>
      </w:pPr>
      <w:r>
        <w:rPr>
          <w:bCs/>
          <w:b/>
        </w:rPr>
        <w:t xml:space="preserve">Cybersecurity Awareness:</w:t>
      </w:r>
      <w:r>
        <w:t xml:space="preserve"> </w:t>
      </w:r>
      <w:r>
        <w:t xml:space="preserve">As financial crimes become more sophisticated, the Banker serves as the first line of defense. Educating clients on cybersecurity is now part of a Banker's core duties in Canada Montreal.</w:t>
      </w:r>
    </w:p>
    <w:p>
      <w:pPr>
        <w:numPr>
          <w:ilvl w:val="0"/>
          <w:numId w:val="1004"/>
        </w:numPr>
        <w:pStyle w:val="Compact"/>
      </w:pPr>
      <w:r>
        <w:rPr>
          <w:bCs/>
          <w:b/>
        </w:rPr>
        <w:t xml:space="preserve">Omnichannel Presence:</w:t>
      </w:r>
      <w:r>
        <w:t xml:space="preserve"> </w:t>
      </w:r>
      <w:r>
        <w:t xml:space="preserve">Clients expect seamless service across mobile apps, online portals, and in-branch interactions. The Banker must bridge the gap between digital convenience and personal touch, ensuring that clients feel supported regardless of the channel used.</w:t>
      </w:r>
    </w:p>
    <w:p>
      <w:pPr>
        <w:pStyle w:val="FirstParagraph"/>
      </w:pPr>
      <w:r>
        <w:rPr>
          <w:iCs/>
          <w:i/>
        </w:rPr>
        <w:t xml:space="preserve">Note: This Seminar Presentation Slides format highlights that technology does not replace the Banker; rather, it empowers them to offer higher-value advice in Canada Montreal.</w:t>
      </w:r>
    </w:p>
    <w:bookmarkStart w:id="25" w:name="X4ae90274c536307fc0d73976d946484dbd1f529"/>
    <w:p>
      <w:pPr>
        <w:pStyle w:val="Heading1"/>
      </w:pPr>
      <w:r>
        <w:t xml:space="preserve">Slide 5: Cultural Competence and Linguistic Skills of the Banker</w:t>
      </w:r>
    </w:p>
    <w:bookmarkEnd w:id="25"/>
    <w:p>
      <w:pPr>
        <w:pStyle w:val="FirstParagraph"/>
      </w:pPr>
      <w:r>
        <w:t xml:space="preserve">Montreal is a unique bilingual metropolis where French culture plays a dominant role. For any professional acting as a Banker in this region, language is not just a skill but a fundamental requirement for success.</w:t>
      </w:r>
    </w:p>
    <w:p>
      <w:pPr>
        <w:numPr>
          <w:ilvl w:val="0"/>
          <w:numId w:val="1005"/>
        </w:numPr>
        <w:pStyle w:val="Compact"/>
      </w:pPr>
      <w:r>
        <w:rPr>
          <w:bCs/>
          <w:b/>
        </w:rPr>
        <w:t xml:space="preserve">Bilingualism as Standard:</w:t>
      </w:r>
      <w:r>
        <w:t xml:space="preserve"> </w:t>
      </w:r>
      <w:r>
        <w:t xml:space="preserve">A competent Banker in Canada Montreal must be fluent in both French and English. This ability allows them to serve the diverse population, including recent immigrants, local business owners, and international investors.</w:t>
      </w:r>
    </w:p>
    <w:p>
      <w:pPr>
        <w:numPr>
          <w:ilvl w:val="0"/>
          <w:numId w:val="1005"/>
        </w:numPr>
        <w:pStyle w:val="Compact"/>
      </w:pPr>
      <w:r>
        <w:rPr>
          <w:bCs/>
          <w:b/>
        </w:rPr>
        <w:t xml:space="preserve">Cultural Sensitivity:</w:t>
      </w:r>
      <w:r>
        <w:t xml:space="preserve"> </w:t>
      </w:r>
      <w:r>
        <w:t xml:space="preserve">Understanding Quebecois culture is essential for a Banker building long-term relationships. This includes respecting local holidays, understanding regional political sentiments that may affect economic policy, and appreciating the distinct social fabric of the city.</w:t>
      </w:r>
    </w:p>
    <w:p>
      <w:pPr>
        <w:numPr>
          <w:ilvl w:val="0"/>
          <w:numId w:val="1005"/>
        </w:numPr>
        <w:pStyle w:val="Compact"/>
      </w:pPr>
      <w:r>
        <w:rPr>
          <w:bCs/>
          <w:b/>
        </w:rPr>
        <w:t xml:space="preserve">Inclusivity in Banking:</w:t>
      </w:r>
      <w:r>
        <w:t xml:space="preserve"> </w:t>
      </w:r>
      <w:r>
        <w:t xml:space="preserve">The Banker plays a crucial role in fostering an inclusive financial environment. In Canada Montreal, this means actively engaging with diverse communities to ensure equitable access to banking services and credit opportunities.</w:t>
      </w:r>
    </w:p>
    <w:bookmarkStart w:id="26" w:name="strategic-advantage"/>
    <w:p>
      <w:pPr>
        <w:pStyle w:val="Heading3"/>
      </w:pPr>
      <w:r>
        <w:t xml:space="preserve">Strategic Advantage:</w:t>
      </w:r>
    </w:p>
    <w:p>
      <w:pPr>
        <w:pStyle w:val="FirstParagraph"/>
      </w:pPr>
      <w:r>
        <w:t xml:space="preserve">Banks that employ Bankers with strong cultural ties to the local community in Canada Montreal often see higher client retention rates and deeper trust.</w:t>
      </w:r>
    </w:p>
    <w:bookmarkEnd w:id="26"/>
    <w:bookmarkStart w:id="27" w:name="X0f3bf30b7608fd510a906afd0a4e8b337bb9f28"/>
    <w:p>
      <w:pPr>
        <w:pStyle w:val="Heading1"/>
      </w:pPr>
      <w:r>
        <w:t xml:space="preserve">Slide 6: Sustainability and ESG in Banking</w:t>
      </w:r>
    </w:p>
    <w:bookmarkEnd w:id="27"/>
    <w:p>
      <w:pPr>
        <w:pStyle w:val="FirstParagraph"/>
      </w:pPr>
      <w:r>
        <w:t xml:space="preserve">Environmental, Social, and Governance (ESG) criteria are increasingly influencing investment decisions. The modern Banker must be well-versed in these areas to guide clients toward sustainable financial practices.</w:t>
      </w:r>
    </w:p>
    <w:p>
      <w:pPr>
        <w:numPr>
          <w:ilvl w:val="0"/>
          <w:numId w:val="1006"/>
        </w:numPr>
        <w:pStyle w:val="Compact"/>
      </w:pPr>
      <w:r>
        <w:rPr>
          <w:bCs/>
          <w:b/>
        </w:rPr>
        <w:t xml:space="preserve">Green Finance Opportunities:</w:t>
      </w:r>
      <w:r>
        <w:t xml:space="preserve"> </w:t>
      </w:r>
      <w:r>
        <w:t xml:space="preserve">Clients in Canada Montreal are increasingly interested in green bonds, sustainable real estate investments, and eco-friendly business loans. The Banker acts as a consultant on these products, helping clients align their portfolios with their values.</w:t>
      </w:r>
    </w:p>
    <w:p>
      <w:pPr>
        <w:numPr>
          <w:ilvl w:val="0"/>
          <w:numId w:val="1006"/>
        </w:numPr>
        <w:pStyle w:val="Compact"/>
      </w:pPr>
      <w:r>
        <w:rPr>
          <w:bCs/>
          <w:b/>
        </w:rPr>
        <w:t xml:space="preserve">Risk Assessment:</w:t>
      </w:r>
      <w:r>
        <w:t xml:space="preserve"> </w:t>
      </w:r>
      <w:r>
        <w:t xml:space="preserve">Climate change poses physical and transition risks to assets. A knowledgeable Banker must assess how these factors impact the financial health of loan applicants and investment portfolios in the region.</w:t>
      </w:r>
    </w:p>
    <w:p>
      <w:pPr>
        <w:numPr>
          <w:ilvl w:val="0"/>
          <w:numId w:val="1006"/>
        </w:numPr>
        <w:pStyle w:val="Compact"/>
      </w:pPr>
      <w:r>
        <w:rPr>
          <w:bCs/>
          <w:b/>
        </w:rPr>
        <w:t xml:space="preserve">Corporate Responsibility:</w:t>
      </w:r>
      <w:r>
        <w:t xml:space="preserve"> </w:t>
      </w:r>
      <w:r>
        <w:t xml:space="preserve">Banks are under pressure to demonstrate their own ESG commitments. The Banker represents the institution's ethical stance, influencing client perception and brand loyalty in a socially conscious market like Canada Montreal.</w:t>
      </w:r>
    </w:p>
    <w:p>
      <w:pPr>
        <w:pStyle w:val="FirstParagraph"/>
      </w:pPr>
      <w:r>
        <w:rPr>
          <w:iCs/>
          <w:i/>
        </w:rPr>
        <w:t xml:space="preserve">This Seminar Presentation Slides segment underscores that sustainability is no longer optional for the Banker but a critical component of modern financial strategy in Canada Montreal.</w:t>
      </w:r>
    </w:p>
    <w:bookmarkStart w:id="28" w:name="X3d004a5548749d5194afba08ad2776261e3b574"/>
    <w:p>
      <w:pPr>
        <w:pStyle w:val="Heading1"/>
      </w:pPr>
      <w:r>
        <w:t xml:space="preserve">Slide 7: Challenges Facing the Modern Banker</w:t>
      </w:r>
    </w:p>
    <w:bookmarkEnd w:id="28"/>
    <w:p>
      <w:pPr>
        <w:pStyle w:val="FirstParagraph"/>
      </w:pPr>
      <w:r>
        <w:t xml:space="preserve">Despite technological advancements, Bankers face significant challenges that require resilience and adaptability. These challenges are particularly acute in the dynamic environment of Canada Montreal.</w:t>
      </w:r>
    </w:p>
    <w:p>
      <w:pPr>
        <w:numPr>
          <w:ilvl w:val="0"/>
          <w:numId w:val="1007"/>
        </w:numPr>
        <w:pStyle w:val="Compact"/>
      </w:pPr>
      <w:r>
        <w:rPr>
          <w:bCs/>
          <w:b/>
        </w:rPr>
        <w:t xml:space="preserve">Competition from FinTech:</w:t>
      </w:r>
      <w:r>
        <w:t xml:space="preserve"> </w:t>
      </w:r>
      <w:r>
        <w:t xml:space="preserve">Non-traditional financial players offer faster, cheaper services. The Banker must demonstrate unique value through personalized advice and complex problem-solving capabilities to remain relevant.</w:t>
      </w:r>
    </w:p>
    <w:p>
      <w:pPr>
        <w:numPr>
          <w:ilvl w:val="0"/>
          <w:numId w:val="1007"/>
        </w:numPr>
        <w:pStyle w:val="Compact"/>
      </w:pPr>
      <w:r>
        <w:rPr>
          <w:bCs/>
          <w:b/>
        </w:rPr>
        <w:t xml:space="preserve">Economic Volatility:</w:t>
      </w:r>
      <w:r>
        <w:t xml:space="preserve"> </w:t>
      </w:r>
      <w:r>
        <w:t xml:space="preserve">Global economic shifts impact local markets in Canada Montreal. Bankers must be prepared to advise clients on inflation, interest rate fluctuations, and currency exchange risks, particularly for those with international ties.</w:t>
      </w:r>
    </w:p>
    <w:p>
      <w:pPr>
        <w:numPr>
          <w:ilvl w:val="0"/>
          <w:numId w:val="1007"/>
        </w:numPr>
        <w:pStyle w:val="Compact"/>
      </w:pPr>
      <w:r>
        <w:rPr>
          <w:bCs/>
          <w:b/>
        </w:rPr>
        <w:t xml:space="preserve">Talent Retention:</w:t>
      </w:r>
      <w:r>
        <w:t xml:space="preserve"> </w:t>
      </w:r>
      <w:r>
        <w:t xml:space="preserve">Finding skilled professionals who understand both finance and the specific needs of the Canada Montreal market is difficult. Banks must invest heavily in training to develop well-rounded Bankers.</w:t>
      </w:r>
    </w:p>
    <w:bookmarkStart w:id="29" w:name="resilience-strategy"/>
    <w:p>
      <w:pPr>
        <w:pStyle w:val="Heading3"/>
      </w:pPr>
      <w:r>
        <w:t xml:space="preserve">Resilience Strategy:</w:t>
      </w:r>
    </w:p>
    <w:p>
      <w:pPr>
        <w:pStyle w:val="FirstParagraph"/>
      </w:pPr>
      <w:r>
        <w:t xml:space="preserve">The successful Banker leverages these challenges as opportunities for innovation and deeper client engagement.</w:t>
      </w:r>
    </w:p>
    <w:bookmarkEnd w:id="29"/>
    <w:bookmarkStart w:id="30" w:name="Xd81592ceb52ce50f65f39eda507c819b550370c"/>
    <w:p>
      <w:pPr>
        <w:pStyle w:val="Heading1"/>
      </w:pPr>
      <w:r>
        <w:t xml:space="preserve">Slide 8: Future Trends for the Banker in Canada Montreal</w:t>
      </w:r>
    </w:p>
    <w:bookmarkEnd w:id="30"/>
    <w:p>
      <w:pPr>
        <w:pStyle w:val="FirstParagraph"/>
      </w:pPr>
      <w:r>
        <w:t xml:space="preserve">Looking ahead, several trends will define the role of the Banker. This Seminar Presentation Slides conclusion outlines where the industry is heading.</w:t>
      </w:r>
    </w:p>
    <w:p>
      <w:pPr>
        <w:numPr>
          <w:ilvl w:val="0"/>
          <w:numId w:val="1008"/>
        </w:numPr>
        <w:pStyle w:val="Compact"/>
      </w:pPr>
      <w:r>
        <w:rPr>
          <w:bCs/>
          <w:b/>
        </w:rPr>
        <w:t xml:space="preserve">Hyper-Personalization:</w:t>
      </w:r>
      <w:r>
        <w:t xml:space="preserve"> </w:t>
      </w:r>
      <w:r>
        <w:t xml:space="preserve">Using big data, Bankers will offer highly tailored financial plans. In Canada Montreal, this could include specific advice for tech startups in the innovation district or family wealth management for established Quebecois families.</w:t>
      </w:r>
    </w:p>
    <w:p>
      <w:pPr>
        <w:numPr>
          <w:ilvl w:val="0"/>
          <w:numId w:val="1008"/>
        </w:numPr>
        <w:pStyle w:val="Compact"/>
      </w:pPr>
      <w:r>
        <w:rPr>
          <w:bCs/>
          <w:b/>
        </w:rPr>
        <w:t xml:space="preserve">Blockchain and Digital Assets:</w:t>
      </w:r>
      <w:r>
        <w:t xml:space="preserve"> </w:t>
      </w:r>
      <w:r>
        <w:t xml:space="preserve">As cryptocurrencies and blockchain technology mature, Bankers will need to advise clients on their safe integration into traditional portfolios.</w:t>
      </w:r>
    </w:p>
    <w:p>
      <w:pPr>
        <w:numPr>
          <w:ilvl w:val="0"/>
          <w:numId w:val="1008"/>
        </w:numPr>
        <w:pStyle w:val="Compact"/>
      </w:pPr>
      <w:r>
        <w:t xml:space="preserve">Community-Centric Banking:</w:t>
      </w:r>
    </w:p>
    <w:p>
      <w:pPr>
        <w:numPr>
          <w:ilvl w:val="0"/>
          <w:numId w:val="1000"/>
        </w:numPr>
        <w:pStyle w:val="Compact"/>
      </w:pPr>
      <w:r>
        <w:t xml:space="preserve">: There is a growing trend towards community development finance. Bankers in Canada Montreal may play a key role in funding local initiatives that support social cohesion and economic growth within the province.</w:t>
      </w:r>
    </w:p>
    <w:p>
      <w:pPr>
        <w:pStyle w:val="FirstParagraph"/>
      </w:pPr>
      <w:r>
        <w:rPr>
          <w:iCs/>
          <w:i/>
        </w:rPr>
        <w:t xml:space="preserve">The future of the Banker is one of integration, combining technology, cultural insight, and ethical stewardship to serve clients effectively in Canada Montreal.</w:t>
      </w:r>
    </w:p>
    <w:bookmarkStart w:id="31" w:name="slide-9-conclusion-and-qa"/>
    <w:p>
      <w:pPr>
        <w:pStyle w:val="Heading1"/>
      </w:pPr>
      <w:r>
        <w:t xml:space="preserve">Slide 9: Conclusion and Q&amp;A</w:t>
      </w:r>
    </w:p>
    <w:bookmarkEnd w:id="31"/>
    <w:p>
      <w:pPr>
        <w:pStyle w:val="FirstParagraph"/>
      </w:pPr>
      <w:r>
        <w:t xml:space="preserve">In summary, the role of the Banker has evolved into a multifaceted profession requiring technical expertise, cultural competence, and ethical integrity. In Canada Montreal, this evolution is driven by a unique blend of regulatory requirements, linguistic diversity, and economic importance.</w:t>
      </w:r>
    </w:p>
    <w:p>
      <w:pPr>
        <w:numPr>
          <w:ilvl w:val="0"/>
          <w:numId w:val="1009"/>
        </w:numPr>
        <w:pStyle w:val="Compact"/>
      </w:pPr>
      <w:r>
        <w:rPr>
          <w:bCs/>
          <w:b/>
        </w:rPr>
        <w:t xml:space="preserve">Recap:</w:t>
      </w:r>
      <w:r>
        <w:t xml:space="preserve"> </w:t>
      </w:r>
      <w:r>
        <w:t xml:space="preserve">We have explored the regulatory landscape, digital transformation, cultural nuances, ESG responsibilities challenges and future trends in this Seminar Presentation Slides document.</w:t>
      </w:r>
    </w:p>
    <w:p>
      <w:pPr>
        <w:numPr>
          <w:ilvl w:val="0"/>
          <w:numId w:val="1009"/>
        </w:numPr>
        <w:pStyle w:val="Compact"/>
      </w:pPr>
      <w:r>
        <w:rPr>
          <w:bCs/>
          <w:b/>
        </w:rPr>
        <w:t xml:space="preserve">The Banker's Value:</w:t>
      </w:r>
      <w:r>
        <w:t xml:space="preserve"> </w:t>
      </w:r>
      <w:r>
        <w:t xml:space="preserve">The human element remains irreplaceable. A skilled Banker builds trust, navigates complexity and guides clients through uncertainty.</w:t>
      </w:r>
    </w:p>
    <w:p>
      <w:pPr>
        <w:numPr>
          <w:ilvl w:val="0"/>
          <w:numId w:val="1009"/>
        </w:numPr>
        <w:pStyle w:val="Compact"/>
      </w:pPr>
      <w:r>
        <w:rPr>
          <w:bCs/>
          <w:b/>
        </w:rPr>
        <w:t xml:space="preserve">Call to Action:</w:t>
      </w:r>
      <w:r>
        <w:t xml:space="preserve"> </w:t>
      </w:r>
      <w:r>
        <w:t xml:space="preserve">Financial institutions in Canada Montreal must continue to invest in their people, ensuring that every Banker is equipped with the tools and knowledge necessary to thrive in this evolving landscape.</w:t>
      </w:r>
    </w:p>
    <w:bookmarkStart w:id="32" w:name="questions"/>
    <w:p>
      <w:pPr>
        <w:pStyle w:val="Heading3"/>
      </w:pPr>
      <w:r>
        <w:t xml:space="preserve">Questions?</w:t>
      </w:r>
    </w:p>
    <w:p>
      <w:pPr>
        <w:pStyle w:val="FirstParagraph"/>
      </w:pPr>
      <w:r>
        <w:t xml:space="preserve">We now open the floor for questions regarding Seminar Presentation Slides, the role of the Banker or specific aspects of banking in Canada Montreal.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Canada Montreal</dc:title>
  <dc:creator/>
  <dc:language>en</dc:language>
  <cp:keywords/>
  <dcterms:created xsi:type="dcterms:W3CDTF">2026-07-29T19:18:42Z</dcterms:created>
  <dcterms:modified xsi:type="dcterms:W3CDTF">2026-07-29T19:18:42Z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