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seminar-presentation-slides"/>
    <w:p>
      <w:pPr>
        <w:pStyle w:val="Heading1"/>
      </w:pPr>
      <w:r>
        <w:t xml:space="preserve">Seminar Presentation Slides</w:t>
      </w:r>
    </w:p>
    <w:bookmarkStart w:id="20" w:name="X545c43e9a9aef0ee82f066b40fc468114b00606"/>
    <w:p>
      <w:pPr>
        <w:pStyle w:val="Heading2"/>
      </w:pPr>
      <w:r>
        <w:t xml:space="preserve">Title Slide: The Modern Banker in DR Congo Kinshasa</w:t>
      </w:r>
    </w:p>
    <w:bookmarkEnd w:id="20"/>
    <w:p>
      <w:pPr>
        <w:pStyle w:val="FirstParagraph"/>
      </w:pPr>
      <w:r>
        <w:br/>
      </w:r>
    </w:p>
    <w:p>
      <w:pPr>
        <w:pStyle w:val="BodyText"/>
      </w:pPr>
      <w:r>
        <w:rPr>
          <w:bCs/>
          <w:b/>
        </w:rPr>
        <w:t xml:space="preserve">Topic:</w:t>
      </w:r>
      <w:r>
        <w:t xml:space="preserve"> </w:t>
      </w:r>
      <w:r>
        <w:t xml:space="preserve">Navigating Financial Inclusion and Digital Transformation.</w:t>
      </w:r>
      <w:r>
        <w:br/>
      </w:r>
      <w:r>
        <w:rPr>
          <w:bCs/>
          <w:b/>
        </w:rPr>
        <w:t xml:space="preserve">Location:</w:t>
      </w:r>
      <w:r>
        <w:t xml:space="preserve"> </w:t>
      </w:r>
      <w:r>
        <w:t xml:space="preserve">DR Congo Kinshasa</w:t>
      </w:r>
      <w:r>
        <w:br/>
      </w:r>
    </w:p>
    <w:p>
      <w:pPr>
        <w:pStyle w:val="BodyText"/>
      </w:pPr>
      <w:r>
        <w:t xml:space="preserve">Audience:: Finance Professionals, Policymakers, and Banking Stakeholders</w:t>
      </w:r>
    </w:p>
    <w:p>
      <w:pPr>
        <w:pStyle w:val="BodyText"/>
      </w:pPr>
      <w:r>
        <w:br/>
      </w:r>
      <w:r>
        <w:br/>
      </w:r>
    </w:p>
    <w:p>
      <w:pPr>
        <w:pStyle w:val="BodyText"/>
      </w:pPr>
      <w:r>
        <w:t xml:space="preserve">Welcome to this comprehensive seminar regarding the critical role of the Banker in our dynamic economic landscape. In today’s presentation, we will explore how traditional banking principles are adapting to meet the unique needs of DR Congo Kinshasa.</w:t>
      </w:r>
    </w:p>
    <w:bookmarkStart w:id="21" w:name="introduction-the-economic-context"/>
    <w:p>
      <w:pPr>
        <w:pStyle w:val="Heading2"/>
      </w:pPr>
      <w:r>
        <w:t xml:space="preserve">Introduction: The Economic Context</w:t>
      </w:r>
    </w:p>
    <w:bookmarkEnd w:id="21"/>
    <w:p>
      <w:pPr>
        <w:pStyle w:val="FirstParagraph"/>
      </w:pPr>
      <w:r>
        <w:br/>
      </w:r>
    </w:p>
    <w:p>
      <w:pPr>
        <w:pStyle w:val="BodyText"/>
      </w:pPr>
      <w:r>
        <w:t xml:space="preserve">Kinshasa, the vibrant capital of the Democratic Republic of Congo, serves as a major economic hub in Central Africa. With a population exceeding ten million people, the city represents one of Africa's fastest-growing urban centers. However, this growth comes with complex financial challenges and opportunities.</w:t>
      </w:r>
    </w:p>
    <w:p>
      <w:pPr>
        <w:pStyle w:val="BodyText"/>
      </w:pPr>
      <w:r>
        <w:br/>
      </w:r>
    </w:p>
    <w:p>
      <w:pPr>
        <w:pStyle w:val="BodyText"/>
      </w:pPr>
      <w:r>
        <w:t xml:space="preserve">The primary goal of this seminar is to define the modern</w:t>
      </w:r>
      <w:r>
        <w:t xml:space="preserve"> </w:t>
      </w:r>
      <w:r>
        <w:rPr>
          <w:bCs/>
          <w:b/>
        </w:rPr>
        <w:t xml:space="preserve">Banker</w:t>
      </w:r>
      <w:r>
        <w:t xml:space="preserve">'s responsibility in fostering economic stability and encouraging inclusive growth within DR Congo Kinshasa. We must recognize that banking is no longer just about managing deposits; it is about empowering communities through access to credit, secure payment systems, and financial literacy.</w:t>
      </w:r>
    </w:p>
    <w:bookmarkStart w:id="22" w:name="the-changing-role-of-the-banker"/>
    <w:p>
      <w:pPr>
        <w:pStyle w:val="Heading2"/>
      </w:pPr>
      <w:r>
        <w:t xml:space="preserve">The Changing Role of the Banker</w:t>
      </w:r>
    </w:p>
    <w:bookmarkEnd w:id="22"/>
    <w:p>
      <w:pPr>
        <w:pStyle w:val="FirstParagraph"/>
      </w:pPr>
      <w:r>
        <w:br/>
      </w:r>
    </w:p>
    <w:p>
      <w:pPr>
        <w:pStyle w:val="BodyText"/>
      </w:pPr>
      <w:r>
        <w:t xml:space="preserve">Gone are the days when a Banker was merely an administrator of funds. Today, in DR Congo Kinshasa, the Banker acts as a strategic advisor and a technological innovator. This shift is driven by several factors:</w:t>
      </w:r>
    </w:p>
    <w:p>
      <w:pPr>
        <w:numPr>
          <w:ilvl w:val="0"/>
          <w:numId w:val="1001"/>
        </w:numPr>
        <w:pStyle w:val="Compact"/>
      </w:pPr>
      <w:r>
        <w:rPr>
          <w:bCs/>
          <w:b/>
        </w:rPr>
        <w:t xml:space="preserve">Digital Adoption:</w:t>
      </w:r>
      <w:r>
        <w:t xml:space="preserve"> </w:t>
      </w:r>
      <w:r>
        <w:t xml:space="preserve">Rapid uptake of mobile money technologies.</w:t>
      </w:r>
    </w:p>
    <w:p>
      <w:pPr>
        <w:numPr>
          <w:ilvl w:val="0"/>
          <w:numId w:val="1001"/>
        </w:numPr>
        <w:pStyle w:val="Compact"/>
      </w:pPr>
      <w:r>
        <w:rPr>
          <w:bCs/>
          <w:b/>
        </w:rPr>
        <w:t xml:space="preserve">Youth Demographics:</w:t>
      </w:r>
      <w:r>
        <w:t xml:space="preserve">A large young population requiring accessible financial products.</w:t>
      </w:r>
    </w:p>
    <w:p>
      <w:pPr>
        <w:numPr>
          <w:ilvl w:val="0"/>
          <w:numId w:val="1001"/>
        </w:numPr>
        <w:pStyle w:val="Compact"/>
      </w:pPr>
      <w:r>
        <w:t xml:space="preserve">SME Support: The need to support Small and Medium Enterprises that drive local commerce.</w:t>
      </w:r>
    </w:p>
    <w:p>
      <w:pPr>
        <w:pStyle w:val="FirstParagraph"/>
      </w:pPr>
      <w:r>
        <w:br/>
      </w:r>
    </w:p>
    <w:p>
      <w:pPr>
        <w:pStyle w:val="BodyText"/>
      </w:pPr>
      <w:r>
        <w:t xml:space="preserve">In this new era, the Banker must bridge the gap between formal banking institutions and informal market participants prevalent throughout Kinshasa.</w:t>
      </w:r>
    </w:p>
    <w:bookmarkStart w:id="23" w:name="financial-inclusion-in-kinshasa"/>
    <w:p>
      <w:pPr>
        <w:pStyle w:val="Heading2"/>
      </w:pPr>
      <w:r>
        <w:t xml:space="preserve">Financial Inclusion in Kinshasa</w:t>
      </w:r>
    </w:p>
    <w:bookmarkEnd w:id="23"/>
    <w:p>
      <w:pPr>
        <w:pStyle w:val="FirstParagraph"/>
      </w:pPr>
      <w:r>
        <w:br/>
      </w:r>
    </w:p>
    <w:p>
      <w:pPr>
        <w:pStyle w:val="BodyText"/>
      </w:pPr>
      <w:r>
        <w:t xml:space="preserve">A significant portion of the population in DR Congo Kinshasa remains unbanked or under-banked. The role of the Banker here is pivotal. By leveraging technology, bankers can extend services to remote areas and informal sectors.</w:t>
      </w:r>
    </w:p>
    <w:p>
      <w:pPr>
        <w:pStyle w:val="BodyText"/>
      </w:pPr>
      <w:r>
        <w:br/>
      </w:r>
    </w:p>
    <w:p>
      <w:pPr>
        <w:pStyle w:val="BodyText"/>
      </w:pPr>
      <w:r>
        <w:t xml:space="preserve">We must focus on reducing transaction costs and simplifying account opening procedures. For the Banker, this means moving beyond traditional brick-and-mortar branches in central Kinshasa to embrace agent banking models where trusted local merchants act as banking agents. This approach not only expands reach but also builds trust within neighborhoods across the city.</w:t>
      </w:r>
    </w:p>
    <w:bookmarkStart w:id="24" w:name="digital-transformation-and-mobile-money"/>
    <w:p>
      <w:pPr>
        <w:pStyle w:val="Heading2"/>
      </w:pPr>
      <w:r>
        <w:t xml:space="preserve">Digital Transformation and Mobile Money</w:t>
      </w:r>
    </w:p>
    <w:bookmarkEnd w:id="24"/>
    <w:p>
      <w:pPr>
        <w:pStyle w:val="FirstParagraph"/>
      </w:pPr>
      <w:r>
        <w:br/>
      </w:r>
    </w:p>
    <w:p>
      <w:pPr>
        <w:pStyle w:val="BodyText"/>
      </w:pPr>
      <w:r>
        <w:t xml:space="preserve">Kinshasa has seen a boom in mobile money usage. The modern Banker must view mobile money not as a threat, but as a partnership opportunity.</w:t>
      </w:r>
    </w:p>
    <w:p>
      <w:pPr>
        <w:pStyle w:val="BodyText"/>
      </w:pPr>
      <w:r>
        <w:br/>
      </w:r>
    </w:p>
    <w:p>
      <w:pPr>
        <w:pStyle w:val="BodyText"/>
      </w:pPr>
      <w:r>
        <w:t xml:space="preserve">Integration between traditional banks and mobile network operators is essential. For the Banker, this involves creating seamless interoperable systems that allow users to transfer funds from their bank accounts to mobile wallets instantly. This reduces reliance on cash—a critical step for improving security and transparency in DR Congo Kinshasa's economy.</w:t>
      </w:r>
    </w:p>
    <w:p>
      <w:pPr>
        <w:pStyle w:val="BodyText"/>
      </w:pPr>
      <w:r>
        <w:br/>
      </w:r>
    </w:p>
    <w:p>
      <w:pPr>
        <w:pStyle w:val="BodyText"/>
      </w:pPr>
      <w:r>
        <w:t xml:space="preserve">By embracing digital platforms, the Banker can offer micro-loans and savings products tailored specifically to the needs of informal traders in places like Marché Central.</w:t>
      </w:r>
    </w:p>
    <w:bookmarkStart w:id="25" w:name="risk-management-and-compliance"/>
    <w:p>
      <w:pPr>
        <w:pStyle w:val="Heading2"/>
      </w:pPr>
      <w:r>
        <w:t xml:space="preserve">Risk Management and Compliance</w:t>
      </w:r>
    </w:p>
    <w:bookmarkEnd w:id="25"/>
    <w:p>
      <w:pPr>
        <w:pStyle w:val="FirstParagraph"/>
      </w:pPr>
      <w:r>
        <w:br/>
      </w:r>
    </w:p>
    <w:p>
      <w:pPr>
        <w:pStyle w:val="BodyText"/>
      </w:pPr>
      <w:r>
        <w:t xml:space="preserve">Operating in DR Congo Kinshasa presents unique risks, including currency fluctuation, regulatory changes, and operational challenges. The Banker must possess a sophisticated understanding of these local dynamics.</w:t>
      </w:r>
    </w:p>
    <w:p>
      <w:pPr>
        <w:pStyle w:val="BodyText"/>
      </w:pPr>
      <w:r>
        <w:br/>
      </w:r>
    </w:p>
    <w:p>
      <w:pPr>
        <w:pStyle w:val="BodyText"/>
      </w:pPr>
      <w:r>
        <w:t xml:space="preserve">Strict adherence to Anti-Money Laundering (AML) and Combating the Financing of Terrorism (CFT) regulations is non-negotiable. However, compliance should not be seen as a burden but as a framework for integrity. For the Banker, maintaining robust internal controls helps protect DR Congo Kinshasa from illicit financial flows, thereby attracting foreign investment and stabilizing local markets.</w:t>
      </w:r>
    </w:p>
    <w:bookmarkStart w:id="26" w:name="sustainable-finance-and-green-banking"/>
    <w:p>
      <w:pPr>
        <w:pStyle w:val="Heading2"/>
      </w:pPr>
      <w:r>
        <w:t xml:space="preserve">Sustainable Finance and Green Banking</w:t>
      </w:r>
    </w:p>
    <w:bookmarkEnd w:id="26"/>
    <w:p>
      <w:pPr>
        <w:pStyle w:val="FirstParagraph"/>
      </w:pPr>
      <w:r>
        <w:br/>
      </w:r>
    </w:p>
    <w:p>
      <w:pPr>
        <w:pStyle w:val="BodyText"/>
      </w:pPr>
      <w:r>
        <w:t xml:space="preserve">Kinshasa faces environmental challenges, from waste management to deforestation. The Banker plays a crucial role in promoting sustainable development.</w:t>
      </w:r>
    </w:p>
    <w:p>
      <w:pPr>
        <w:pStyle w:val="BodyText"/>
      </w:pPr>
      <w:r>
        <w:br/>
      </w:r>
    </w:p>
    <w:p>
      <w:pPr>
        <w:pStyle w:val="BodyText"/>
      </w:pPr>
      <w:r>
        <w:t xml:space="preserve">We must introduce green financing instruments that support renewable energy projects, waste recycling initiatives, and eco-friendly infrastructure in DR Congo Kinshasa. By prioritizing Environmental, Social, and Governance (ESG) criteria in lending decisions, the Banker can drive positive social change while ensuring long-term profitability.</w:t>
      </w:r>
    </w:p>
    <w:bookmarkStart w:id="27" w:name="ethical-banking-and-community-trust"/>
    <w:p>
      <w:pPr>
        <w:pStyle w:val="Heading2"/>
      </w:pPr>
      <w:r>
        <w:t xml:space="preserve">Ethical Banking and Community Trust</w:t>
      </w:r>
    </w:p>
    <w:bookmarkEnd w:id="27"/>
    <w:p>
      <w:pPr>
        <w:pStyle w:val="FirstParagraph"/>
      </w:pPr>
      <w:r>
        <w:br/>
      </w:r>
    </w:p>
    <w:p>
      <w:pPr>
        <w:pStyle w:val="BodyText"/>
      </w:pPr>
      <w:r>
        <w:t xml:space="preserve">In a region where trust in financial institutions can be fragile, ethics are paramount. The Banker must act with transparency, fairness, and respect for clients.</w:t>
      </w:r>
    </w:p>
    <w:p>
      <w:pPr>
        <w:pStyle w:val="BodyText"/>
      </w:pPr>
      <w:r>
        <w:br/>
      </w:r>
    </w:p>
    <w:p>
      <w:pPr>
        <w:pStyle w:val="BodyText"/>
      </w:pPr>
      <w:r>
        <w:t xml:space="preserve">Building a reputation for ethical banking is essential for the long-term success of any institution in DR Congo Kinshasa. This includes fair lending practices, transparent fee structures, and culturally sensitive customer service. When the Banker prioritizes community welfare over short-term gains, they contribute to a more stable and prosperous society.</w:t>
      </w:r>
    </w:p>
    <w:bookmarkStart w:id="28" w:name="conclusion-the-future-is-collaborative"/>
    <w:p>
      <w:pPr>
        <w:pStyle w:val="Heading2"/>
      </w:pPr>
      <w:r>
        <w:t xml:space="preserve">Conclusion: The Future is Collaborative</w:t>
      </w:r>
    </w:p>
    <w:bookmarkEnd w:id="28"/>
    <w:p>
      <w:pPr>
        <w:pStyle w:val="FirstParagraph"/>
      </w:pPr>
      <w:r>
        <w:br/>
      </w:r>
    </w:p>
    <w:p>
      <w:pPr>
        <w:pStyle w:val="BodyText"/>
      </w:pPr>
      <w:r>
        <w:t xml:space="preserve">In conclusion, the role of the Banker in DR Congo Kinshasa is evolving rapidly. It requires a blend of traditional financial expertise, technological adaptability, and deep community engagement.</w:t>
      </w:r>
    </w:p>
    <w:p>
      <w:pPr>
        <w:pStyle w:val="BodyText"/>
      </w:pPr>
      <w:r>
        <w:br/>
      </w:r>
    </w:p>
    <w:p>
      <w:pPr>
        <w:pStyle w:val="BodyText"/>
      </w:pPr>
      <w:r>
        <w:t xml:space="preserve">By focusing on financial inclusion, digital integration, risk management, sustainability, and ethical practices,the Banker can unlock the vast potential of this dynamic city. Let us commit to building a banking sector in DR Congo Kinshasa that is inclusive, resilient, and forward-looking.</w:t>
      </w:r>
    </w:p>
    <w:bookmarkStart w:id="29" w:name="thank-you-for-your-attention"/>
    <w:p>
      <w:pPr>
        <w:pStyle w:val="Heading2"/>
      </w:pPr>
      <w:r>
        <w:t xml:space="preserve">Thank You for Your Attention</w:t>
      </w:r>
    </w:p>
    <w:p>
      <w:pPr>
        <w:pStyle w:val="FirstParagraph"/>
      </w:pPr>
      <w:r>
        <w:br/>
      </w:r>
    </w:p>
    <w:p>
      <w:pPr>
        <w:pStyle w:val="BodyText"/>
      </w:pPr>
      <w:r>
        <w:t xml:space="preserve">We welcome your questions and discussions on how we can collectively shape the future of banking in DR Congo Kinshasa.</w:t>
      </w:r>
    </w:p>
    <w:p>
      <w:pPr>
        <w:pStyle w:val="BodyText"/>
      </w:pPr>
      <w:r>
        <w:br/>
      </w:r>
    </w:p>
    <w:p>
      <w:pPr>
        <w:pStyle w:val="BodyText"/>
      </w:pPr>
      <w:r>
        <w:t xml:space="preserve">© 2023 Seminar Series on Banking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Banker in DR Congo Kinshasa</dc:title>
  <dc:creator/>
  <dc:language>en</dc:language>
  <cp:keywords/>
  <dcterms:created xsi:type="dcterms:W3CDTF">2026-07-29T07:59:49Z</dcterms:created>
  <dcterms:modified xsi:type="dcterms:W3CDTF">2026-07-29T07:59:49Z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