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Ethiopia</w:t>
      </w:r>
      <w:r>
        <w:t xml:space="preserve"> </w:t>
      </w:r>
      <w:r>
        <w:t xml:space="preserve">Addis</w:t>
      </w:r>
      <w:r>
        <w:t xml:space="preserve"> </w:t>
      </w:r>
      <w:r>
        <w:t xml:space="preserve">Ababa</w:t>
      </w:r>
    </w:p>
    <w:bookmarkStart w:id="29" w:name="Xb72eda57b1d15d443548bc92f1f98aad8f0d1e5"/>
    <w:p>
      <w:pPr>
        <w:pStyle w:val="Heading1"/>
      </w:pPr>
      <w:r>
        <w:t xml:space="preserve">Seminar Presentation Slides: The Professional Banker in Ethiopia Addis Ababa</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presentation focusing on the critical role of the Banker within the dynamic financial landscape of Ethiopia Addis Ababa. As one of the fastest-growing economies in Africa, Ethiopia has witnessed a significant transformation in its banking sector over the past two decades. This presentation aims to dissect the multifaceted duties, challenges, and opportunities facing modern bankers operating specifically within Addis Ababa.</w:t>
      </w:r>
    </w:p>
    <w:p>
      <w:pPr>
        <w:pStyle w:val="BodyText"/>
      </w:pPr>
      <w:r>
        <w:t xml:space="preserve">Addis Ababa is not merely an administrative capital; it is the undisputed financial heart of Ethiopia. It houses the headquarters of all major Ethiopian banks and key regulatory bodies such as the National Bank of Ethiopia (NBE). The context here is unique, characterized by a transition from a rigidly controlled system to one that is gradually opening up to foreign competition and digital innovation. Understanding this specific geopolitical and economic environment is paramount for any banker aspiring to excellence in this region.</w:t>
      </w:r>
    </w:p>
    <w:bookmarkEnd w:id="20"/>
    <w:bookmarkStart w:id="21" w:name="slide-2-the-mandate-of-the-banker"/>
    <w:p>
      <w:pPr>
        <w:pStyle w:val="Heading2"/>
      </w:pPr>
      <w:r>
        <w:t xml:space="preserve">Slide 2: The Mandate of the Banker</w:t>
      </w:r>
    </w:p>
    <w:p>
      <w:pPr>
        <w:pStyle w:val="FirstParagraph"/>
      </w:pPr>
      <w:r>
        <w:t xml:space="preserve">The traditional definition of a banker has evolved significantly. Today, a Banker in Ethiopia Addis Ababa is expected to be more than just a custodian of deposits. They are financial advisors, risk managers, and catalysts for economic development. The core mandate includes mobilizing idle resources from savers and channeling them into productive investments that drive national growth.</w:t>
      </w:r>
    </w:p>
    <w:p>
      <w:pPr>
        <w:pStyle w:val="BodyText"/>
      </w:pPr>
      <w:r>
        <w:t xml:space="preserve">In the context of Addis Ababa, bankers play a pivotal role in supporting small and medium-sized enterprises (SMEs), which are recognized as the engine of job creation. Furthermore, bankers must ensure strict compliance with local regulations set by the National Bank of Ethiopia. This includes adhering to anti-money laundering (AML) protocols and know-your-customer (KYC) guidelines, which have become increasingly stringent in recent years to maintain the integrity of the national financial system.</w:t>
      </w:r>
    </w:p>
    <w:bookmarkEnd w:id="21"/>
    <w:bookmarkStart w:id="22" w:name="Xd7a2b836d82607ae1437ec7afb992cf043da1b9"/>
    <w:p>
      <w:pPr>
        <w:pStyle w:val="Heading2"/>
      </w:pPr>
      <w:r>
        <w:t xml:space="preserve">Slide 3: Strategic Importance of Addis Ababa</w:t>
      </w:r>
    </w:p>
    <w:p>
      <w:pPr>
        <w:pStyle w:val="FirstParagraph"/>
      </w:pPr>
      <w:r>
        <w:t xml:space="preserve">Addis Ababa serves as the diplomatic capital of Africa, hosting the African Union and numerous international organizations. This status brings a unique clientele to local banks, including expatriates, diplomats, and multinational corporations. A Banker in this city must possess cross-cultural competency and an understanding of international banking standards.</w:t>
      </w:r>
    </w:p>
    <w:p>
      <w:pPr>
        <w:pStyle w:val="BodyText"/>
      </w:pPr>
      <w:r>
        <w:t xml:space="preserve">The city is also experiencing rapid urbanization and infrastructure development projects. Banks in Addis Ababa are heavily involved in financing construction, real estate, and manufacturing sectors. Therefore, the modern Banker must have a keen eye for identifying viable investment opportunities amidst this boom while carefully assessing the associated credit risks. The competitive landscape is fierce, with both indigenous private banks and state-owned institutions vying for market share.</w:t>
      </w:r>
    </w:p>
    <w:bookmarkEnd w:id="22"/>
    <w:bookmarkStart w:id="23" w:name="Xd9ce29d7a41716a799ff8262b63b5b96cfc27db"/>
    <w:p>
      <w:pPr>
        <w:pStyle w:val="Heading2"/>
      </w:pPr>
      <w:r>
        <w:t xml:space="preserve">Slide 4: Technological Integration and Digital Banking</w:t>
      </w:r>
    </w:p>
    <w:p>
      <w:pPr>
        <w:pStyle w:val="FirstParagraph"/>
      </w:pPr>
      <w:r>
        <w:t xml:space="preserve">The rise of Fintech is reshaping how services are delivered in Ethiopia Addis Ababa. While mobile penetration is growing, digital literacy varies across demographics. Bankers are now required to bridge the gap between traditional branch banking and digital platforms. This involves promoting mobile banking applications, internet banking portals, and agency banking solutions that reach underserved populations.</w:t>
      </w:r>
    </w:p>
    <w:p>
      <w:pPr>
        <w:pStyle w:val="BodyText"/>
      </w:pPr>
      <w:r>
        <w:t xml:space="preserve">For a Banker in Addis Ababa, technical proficiency is no longer optional. Understanding cybersecurity threats is crucial to protect customer data. Moreover, bankers must advocate for user-friendly digital interfaces that cater to the Ethiopian market’s specific needs. The integration of blockchain technology and artificial intelligence in credit scoring is beginning to emerge, requiring continuous professional development for all banking personnel.</w:t>
      </w:r>
    </w:p>
    <w:bookmarkEnd w:id="23"/>
    <w:bookmarkStart w:id="24" w:name="X8ec762dd5c21425acb8a5cb7116e625e29af2cd"/>
    <w:p>
      <w:pPr>
        <w:pStyle w:val="Heading2"/>
      </w:pPr>
      <w:r>
        <w:t xml:space="preserve">Slide 5: Risk Management and Credit Assessment</w:t>
      </w:r>
    </w:p>
    <w:p>
      <w:pPr>
        <w:pStyle w:val="FirstParagraph"/>
      </w:pPr>
      <w:r>
        <w:t xml:space="preserve">Risk management remains the backbone of banking stability. In Ethiopia Addis Ababa, bankers face unique risks such as currency fluctuation, inflationary pressures, and supply chain disruptions. Effective risk assessment requires not only financial analysis but also a deep understanding of the local economic indicators.</w:t>
      </w:r>
    </w:p>
    <w:p>
      <w:pPr>
        <w:pStyle w:val="BodyText"/>
      </w:pPr>
      <w:r>
        <w:t xml:space="preserve">Credit appraisal processes must be rigorous. Bankers are tasked with evaluating the repayment capacity of borrowers based on cash flow projections rather than just collateral value. This shift towards cash-flow-based lending is essential for fostering sustainable business growth in the city. Additionally, bankers must monitor non-performing loans closely and implement early warning systems to mitigate potential defaults.</w:t>
      </w:r>
    </w:p>
    <w:bookmarkEnd w:id="24"/>
    <w:bookmarkStart w:id="25" w:name="Xceed1e2d8251852daf29f0cdd306d6cf7ef59aa"/>
    <w:p>
      <w:pPr>
        <w:pStyle w:val="Heading2"/>
      </w:pPr>
      <w:r>
        <w:t xml:space="preserve">Slide 6: Regulatory Compliance and Ethical Standards</w:t>
      </w:r>
    </w:p>
    <w:p>
      <w:pPr>
        <w:pStyle w:val="FirstParagraph"/>
      </w:pPr>
      <w:r>
        <w:t xml:space="preserve">The regulatory framework in Ethiopia is evolving rapidly. Bankers must stay abreast of new directives issued by the National Bank of Ethiopia regarding capital requirements, interest rate caps, and foreign exchange regulations. Compliance is not just a legal obligation but a strategic advantage that enhances the bank’s reputation.</w:t>
      </w:r>
    </w:p>
    <w:p>
      <w:pPr>
        <w:pStyle w:val="BodyText"/>
      </w:pPr>
      <w:r>
        <w:t xml:space="preserve">Ethical banking practices are increasingly important. In Addis Ababa, trust is a scarce commodity. Bankers must uphold the highest standards of integrity, transparency, and fairness. This includes avoiding conflicts of interest and ensuring that financial products are sold with clear disclosure of terms and conditions. Ethical leadership within banks contributes significantly to the overall stability and public confidence in the financial sector.</w:t>
      </w:r>
    </w:p>
    <w:bookmarkEnd w:id="25"/>
    <w:bookmarkStart w:id="26" w:name="X4aee83e8818420cfd05c103b8b3ffbf04cde4bf"/>
    <w:p>
      <w:pPr>
        <w:pStyle w:val="Heading2"/>
      </w:pPr>
      <w:r>
        <w:t xml:space="preserve">Slide 7: Customer-Centric Service Delivery</w:t>
      </w:r>
    </w:p>
    <w:p>
      <w:pPr>
        <w:pStyle w:val="FirstParagraph"/>
      </w:pPr>
      <w:r>
        <w:t xml:space="preserve">In a competitive market like Addis Ababa, customer experience is the differentiator. Bankers must adopt a customer-centric approach, focusing on personalized service and responsiveness. This involves understanding the diverse needs of customers ranging from individual retail clients to large corporate entities.</w:t>
      </w:r>
    </w:p>
    <w:p>
      <w:pPr>
        <w:pStyle w:val="BodyText"/>
      </w:pPr>
      <w:r>
        <w:t xml:space="preserve">Banks in Ethiopia are increasingly investing in staff training to improve soft skills such as communication, empathy, and problem-solving. A Banker who can build long-term relationships with clients provides greater value than one who simply processes transactions. This relational banking model is particularly effective in Addis Ababa, where community ties and personal referrals still play a significant role in business decisions.</w:t>
      </w:r>
    </w:p>
    <w:bookmarkEnd w:id="26"/>
    <w:bookmarkStart w:id="27" w:name="slide-8-future-outlook-and-challenges"/>
    <w:p>
      <w:pPr>
        <w:pStyle w:val="Heading2"/>
      </w:pPr>
      <w:r>
        <w:t xml:space="preserve">Slide 8: Future Outlook and Challenges</w:t>
      </w:r>
    </w:p>
    <w:p>
      <w:pPr>
        <w:pStyle w:val="FirstParagraph"/>
      </w:pPr>
      <w:r>
        <w:t xml:space="preserve">The future for Bankers in Ethiopia Addis Ababa is promising yet challenging. The upcoming entry of foreign banks into the market will intensify competition, forcing local institutions to innovate and improve efficiency. Bankers must prepare for a more liberalized environment by enhancing their strategic thinking and operational capabilities.</w:t>
      </w:r>
    </w:p>
    <w:p>
      <w:pPr>
        <w:pStyle w:val="BodyText"/>
      </w:pPr>
      <w:r>
        <w:t xml:space="preserve">Sustainability and green banking are also emerging trends. As global attention turns to climate change, Ethiopian banks are starting to incorporate environmental social governance (ESG) criteria into their lending decisions. Bankers will need to assess the environmental impact of projects they finance, promoting sustainable development in the city and beyond.</w:t>
      </w:r>
    </w:p>
    <w:bookmarkEnd w:id="27"/>
    <w:bookmarkStart w:id="28" w:name="slide-9-conclusion"/>
    <w:p>
      <w:pPr>
        <w:pStyle w:val="Heading2"/>
      </w:pPr>
      <w:r>
        <w:t xml:space="preserve">Slide 9: Conclusion</w:t>
      </w:r>
    </w:p>
    <w:p>
      <w:pPr>
        <w:pStyle w:val="FirstParagraph"/>
      </w:pPr>
      <w:r>
        <w:t xml:space="preserve">In conclusion, the role of a Banker in Ethiopia Addis Ababa is complex, dynamic, and vital to the nation’s economic progress. It requires a blend of technical expertise, ethical integrity, and strategic vision. As the city continues to grow and modernize, bankers must adapt to new technologies, regulatory changes, and customer expectations.</w:t>
      </w:r>
    </w:p>
    <w:p>
      <w:pPr>
        <w:pStyle w:val="BodyText"/>
      </w:pPr>
      <w:r>
        <w:t xml:space="preserve">By embracing innovation while maintaining robust risk management practices, Bankers can contribute significantly to the financial inclusion and economic stability of Ethiopia Addis Ababa. The journey ahead demands continuous learning, resilience, and a commitment to excellence. We encourage all participants in this seminar to reflect on these aspects and strive for professional growth in this exciting sector.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Banker in Ethiopia Addis Ababa</dc:title>
  <dc:creator/>
  <dc:language>en</dc:language>
  <cp:keywords/>
  <dcterms:created xsi:type="dcterms:W3CDTF">2026-07-29T22:32:07Z</dcterms:created>
  <dcterms:modified xsi:type="dcterms:W3CDTF">2026-07-29T22:32:07Z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