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France</w:t>
      </w:r>
      <w:r>
        <w:t xml:space="preserve"> </w:t>
      </w:r>
      <w:r>
        <w:t xml:space="preserve">Marseille</w:t>
      </w:r>
    </w:p>
    <w:bookmarkStart w:id="20" w:name="X3481603a31162ddafd12f2bd57eb3fb783b0750"/>
    <w:p>
      <w:pPr>
        <w:pStyle w:val="Heading1"/>
      </w:pPr>
      <w:r>
        <w:t xml:space="preserve">Seminar Presentation Slides: The Modern Banker in France Marseille</w:t>
      </w:r>
    </w:p>
    <w:p>
      <w:pPr>
        <w:pStyle w:val="FirstParagraph"/>
      </w:pPr>
      <w:r>
        <w:t xml:space="preserve">Slide 1: Introduction and Context Setting</w:t>
      </w:r>
    </w:p>
    <w:p>
      <w:pPr>
        <w:pStyle w:val="BodyText"/>
      </w:pPr>
      <w:r>
        <w:t xml:space="preserve">Welcome to this comprehensive Seminar Presentation Slides document designed specifically for professionals operating within the financial sector. Today, we focus on a dynamic and historically significant hub of commerce: France Marseille. This seminar aims to dissect the evolving role of the Banker in a city that serves as the primary gateway between Europe and Africa.</w:t>
      </w:r>
    </w:p>
    <w:p>
      <w:pPr>
        <w:pStyle w:val="BodyText"/>
      </w:pPr>
      <w:r>
        <w:t xml:space="preserve">France Marseille is not merely a port; it is an economic engine characterized by rapid globalization, digital transformation, and complex regulatory environments. As we navigate this presentation, we will analyze how traditional banking models are being reshaped by fintech innovations, sustainable finance mandates, and the unique multicultural demands of the French Mediterranean market. Understanding these dynamics is crucial for any Banker wishing to thrive in this region.</w:t>
      </w:r>
    </w:p>
    <w:p>
      <w:pPr>
        <w:pStyle w:val="BodyText"/>
      </w:pPr>
      <w:r>
        <w:t xml:space="preserve">Slide 2: The Strategic Importance of France Marseille</w:t>
      </w:r>
    </w:p>
    <w:p>
      <w:pPr>
        <w:pStyle w:val="BodyText"/>
      </w:pPr>
      <w:r>
        <w:t xml:space="preserve">To understand the role of a Banker today, one must first grasp the strategic significance of France Marseille. As the largest commercial port in Europe and a critical node in global supply chains, this city attracts diverse international investment. For a Banker based here, opportunities abound in trade finance, logistics funding, and cross-border transactions.</w:t>
      </w:r>
    </w:p>
    <w:p>
      <w:pPr>
        <w:numPr>
          <w:ilvl w:val="0"/>
          <w:numId w:val="1001"/>
        </w:numPr>
        <w:pStyle w:val="Compact"/>
      </w:pPr>
      <w:r>
        <w:rPr>
          <w:bCs/>
          <w:b/>
        </w:rPr>
        <w:t xml:space="preserve">Geographic Advantage:</w:t>
      </w:r>
      <w:r>
        <w:t xml:space="preserve"> </w:t>
      </w:r>
      <w:r>
        <w:t xml:space="preserve">France Marseille acts as the bridge to North Africa and the Middle East. This geographic proximity necessitates specialized banking services that understand regional economic policies and currency fluctuations.</w:t>
      </w:r>
    </w:p>
    <w:p>
      <w:pPr>
        <w:numPr>
          <w:ilvl w:val="0"/>
          <w:numId w:val="1001"/>
        </w:numPr>
        <w:pStyle w:val="Compact"/>
      </w:pPr>
      <w:r>
        <w:rPr>
          <w:bCs/>
          <w:b/>
        </w:rPr>
        <w:t xml:space="preserve">Economic Diversity:</w:t>
      </w:r>
      <w:r>
        <w:t xml:space="preserve">The local economy is robust, driven by tourism, technology startups (particularly in the Euroméditerranée district), and heavy industry. A versatile Banker must cater to these varied sectors with tailored financial products.</w:t>
      </w:r>
    </w:p>
    <w:p>
      <w:pPr>
        <w:numPr>
          <w:ilvl w:val="0"/>
          <w:numId w:val="1001"/>
        </w:numPr>
        <w:pStyle w:val="Compact"/>
      </w:pPr>
      <w:r>
        <w:rPr>
          <w:bCs/>
          <w:b/>
        </w:rPr>
        <w:t xml:space="preserve">Innovation Hub:</w:t>
      </w:r>
      <w:r>
        <w:t xml:space="preserve">The city has invested heavily in smart port initiatives. Bankers play a pivotal role in funding infrastructure projects that enhance digital connectivity within the port operations.</w:t>
      </w:r>
    </w:p>
    <w:p>
      <w:pPr>
        <w:pStyle w:val="FirstParagraph"/>
      </w:pPr>
      <w:r>
        <w:t xml:space="preserve">Slide 3: Evolution of the Modern Banker</w:t>
      </w:r>
    </w:p>
    <w:p>
      <w:pPr>
        <w:pStyle w:val="BodyText"/>
      </w:pPr>
      <w:r>
        <w:t xml:space="preserve">The profile of a Banker has undergone a radical transformation over the last decade. Gone are the days when banking was solely about transaction processing and loan approval. In modern France Marseille, a Banker is expected to be a financial advisor, a digital liaison, and an ethical steward.</w:t>
      </w:r>
    </w:p>
    <w:p>
      <w:pPr>
        <w:pStyle w:val="BlockText"/>
      </w:pPr>
      <w:r>
        <w:t xml:space="preserve">"The modern Banker does not just manage money; they manage relationships, risk, and reputation in an increasingly transparent world."</w:t>
      </w:r>
    </w:p>
    <w:p>
      <w:pPr>
        <w:pStyle w:val="FirstParagraph"/>
      </w:pPr>
      <w:r>
        <w:t xml:space="preserve">This seminar emphasizes that the contemporary Banker must possess hybrid skills: traditional financial acumen combined with proficiency in data analytics and customer experience management. The ability to interpret complex market signals from both the European Union and African markets is now a core competency for any serious professional.</w:t>
      </w:r>
    </w:p>
    <w:p>
      <w:pPr>
        <w:pStyle w:val="BodyText"/>
      </w:pPr>
      <w:r>
        <w:t xml:space="preserve">Slide 4: Regulatory Frameworks in France</w:t>
      </w:r>
    </w:p>
    <w:p>
      <w:pPr>
        <w:pStyle w:val="BodyText"/>
      </w:pPr>
      <w:r>
        <w:t xml:space="preserve">Banking in France operates under strict regulatory oversight, primarily governed by the Autorité de Contrôle Prudentiel et de Résolution (ACPR) and aligned with European Banking Authority standards. For a Banker in France Marseille, compliance is not optional; it is the foundation of professional integrity.</w:t>
      </w:r>
    </w:p>
    <w:p>
      <w:pPr>
        <w:numPr>
          <w:ilvl w:val="0"/>
          <w:numId w:val="1002"/>
        </w:numPr>
        <w:pStyle w:val="Compact"/>
      </w:pPr>
      <w:r>
        <w:rPr>
          <w:bCs/>
          <w:b/>
        </w:rPr>
        <w:t xml:space="preserve">Anti-Money Laundering (AML):</w:t>
      </w:r>
      <w:r>
        <w:t xml:space="preserve"> </w:t>
      </w:r>
      <w:r>
        <w:t xml:space="preserve">Given Marseille’s status as a major transit port, AML protocols are rigorous. Bankers must implement enhanced due diligence measures to prevent illicit financial flows.</w:t>
      </w:r>
    </w:p>
    <w:p>
      <w:pPr>
        <w:numPr>
          <w:ilvl w:val="0"/>
          <w:numId w:val="1002"/>
        </w:numPr>
        <w:pStyle w:val="Compact"/>
      </w:pPr>
      <w:r>
        <w:rPr>
          <w:bCs/>
          <w:b/>
        </w:rPr>
        <w:t xml:space="preserve">Governance Standards:</w:t>
      </w:r>
      <w:r>
        <w:t xml:space="preserve">Banks must adhere to stringent corporate governance rules. Transparency in reporting and ethical conduct are paramount for maintaining public trust.</w:t>
      </w:r>
    </w:p>
    <w:p>
      <w:pPr>
        <w:numPr>
          <w:ilvl w:val="0"/>
          <w:numId w:val="1002"/>
        </w:numPr>
        <w:pStyle w:val="Compact"/>
      </w:pPr>
      <w:r>
        <w:rPr>
          <w:bCs/>
          <w:b/>
        </w:rPr>
        <w:t xml:space="preserve">Digital Security:</w:t>
      </w:r>
      <w:r>
        <w:t xml:space="preserve"> </w:t>
      </w:r>
      <w:r>
        <w:t xml:space="preserve">As France pushes towards a cashless society, cybersecurity becomes a primary concern for every Banker. Protecting client data against cyber threats is an ongoing responsibility.</w:t>
      </w:r>
    </w:p>
    <w:p>
      <w:pPr>
        <w:pStyle w:val="FirstParagraph"/>
      </w:pPr>
      <w:r>
        <w:t xml:space="preserve">Slide 5: Sustainable Finance and Green Banking</w:t>
      </w:r>
    </w:p>
    <w:p>
      <w:pPr>
        <w:pStyle w:val="BodyText"/>
      </w:pPr>
      <w:r>
        <w:t xml:space="preserve">A critical aspect of the modern Banker’s role is the integration of Environmental, Social, and Governance (ESG) criteria into financial decision-making. France has been a pioneer in sustainable finance legislation, setting ambitious goals for carbon neutrality. In France Marseille, this trend is accelerating due to environmental concerns regarding port activities.</w:t>
      </w:r>
    </w:p>
    <w:p>
      <w:pPr>
        <w:pStyle w:val="BodyText"/>
      </w:pPr>
      <w:r>
        <w:t xml:space="preserve">A forward-thinking Banker must prioritize green bonds and sustainability-linked loans. Financing projects that reduce the carbon footprint of logistics operations or support renewable energy installations within the region is no longer just a niche market; it is a mainstream requirement. By aligning portfolio strategies with ecological goals, the Banker contributes to both profitability and planetary health.</w:t>
      </w:r>
    </w:p>
    <w:p>
      <w:pPr>
        <w:pStyle w:val="BodyText"/>
      </w:pPr>
      <w:r>
        <w:t xml:space="preserve">Slide 6: Digital Transformation and Fintech Collaboration</w:t>
      </w:r>
    </w:p>
    <w:p>
      <w:pPr>
        <w:pStyle w:val="BodyText"/>
      </w:pPr>
      <w:r>
        <w:t xml:space="preserve">The rise of Financial Technology (Fintech) has disrupted traditional banking models. In France Marseille, banks are increasingly collaborating with startups to enhance user experience and operational efficiency. A Banker today must be tech-savvy, comfortable interacting with algorithmic trading tools, AI-driven credit scoring systems, and blockchain applications.</w:t>
      </w:r>
    </w:p>
    <w:p>
      <w:pPr>
        <w:numPr>
          <w:ilvl w:val="0"/>
          <w:numId w:val="1003"/>
        </w:numPr>
        <w:pStyle w:val="Compact"/>
      </w:pPr>
      <w:r>
        <w:rPr>
          <w:bCs/>
          <w:b/>
        </w:rPr>
        <w:t xml:space="preserve">Digital Onboarding:</w:t>
      </w:r>
      <w:r>
        <w:t xml:space="preserve">Clients expect seamless digital experiences. Bankers must guide clients through automated verification processes while maintaining a human touch for complex queries.</w:t>
      </w:r>
    </w:p>
    <w:p>
      <w:pPr>
        <w:numPr>
          <w:ilvl w:val="0"/>
          <w:numId w:val="1003"/>
        </w:numPr>
        <w:pStyle w:val="Compact"/>
      </w:pPr>
      <w:r>
        <w:rPr>
          <w:bCs/>
          <w:b/>
        </w:rPr>
        <w:t xml:space="preserve">Data Analytics:</w:t>
      </w:r>
      <w:r>
        <w:t xml:space="preserve">Leveraging big data allows Bankers to predict client needs with greater accuracy, offering personalized financial advice rather than generic products.</w:t>
      </w:r>
    </w:p>
    <w:p>
      <w:pPr>
        <w:numPr>
          <w:ilvl w:val="0"/>
          <w:numId w:val="1003"/>
        </w:numPr>
        <w:pStyle w:val="Compact"/>
      </w:pPr>
      <w:r>
        <w:rPr>
          <w:bCs/>
          <w:b/>
        </w:rPr>
        <w:t xml:space="preserve">Innovation Labs:</w:t>
      </w:r>
      <w:r>
        <w:t xml:space="preserve">Many institutions in France Marseille have established innovation labs where Bankers work alongside developers to create bespoke solutions for local businesses.</w:t>
      </w:r>
    </w:p>
    <w:p>
      <w:pPr>
        <w:pStyle w:val="FirstParagraph"/>
      </w:pPr>
      <w:r>
        <w:t xml:space="preserve">Slide 7: Client Relationship Management in a Multicultural Context</w:t>
      </w:r>
    </w:p>
    <w:p>
      <w:pPr>
        <w:pStyle w:val="BodyText"/>
      </w:pPr>
      <w:r>
        <w:t xml:space="preserve">Marseille is a city of immense cultural diversity, hosting significant populations from across the Mediterranean basin and beyond. This diversity presents unique challenges and opportunities for relationship management. A Banker in this environment must be culturally competent, demonstrating empathy and understanding toward clients from varied backgrounds.</w:t>
      </w:r>
    </w:p>
    <w:p>
      <w:pPr>
        <w:pStyle w:val="BodyText"/>
      </w:pPr>
      <w:r>
        <w:t xml:space="preserve">Effective communication is key. Language barriers may exist, but emotional intelligence bridges them. Furthermore, understanding the specific financial habits and trust mechanisms of different communities allows a Banker to build deeper, more resilient client relationships. Trust is the currency of banking, and in France Marseille, it must be earned through consistent respect and reliable service.</w:t>
      </w:r>
    </w:p>
    <w:p>
      <w:pPr>
        <w:pStyle w:val="BodyText"/>
      </w:pPr>
      <w:r>
        <w:t xml:space="preserve">Slide 8: Future Outlook and Career Development</w:t>
      </w:r>
    </w:p>
    <w:p>
      <w:pPr>
        <w:pStyle w:val="BodyText"/>
      </w:pPr>
      <w:r>
        <w:t xml:space="preserve">The future of banking in France Marseille looks bright, provided that professionals adapt to changing tides. The demand for specialized knowledge in international trade law, cryptocurrency regulation, and sustainable investment is growing. Continuous learning is essential for the modern Banker.</w:t>
      </w:r>
    </w:p>
    <w:p>
      <w:pPr>
        <w:numPr>
          <w:ilvl w:val="0"/>
          <w:numId w:val="1004"/>
        </w:numPr>
        <w:pStyle w:val="Compact"/>
      </w:pPr>
      <w:r>
        <w:rPr>
          <w:bCs/>
          <w:b/>
        </w:rPr>
        <w:t xml:space="preserve">Professional Development:</w:t>
      </w:r>
      <w:r>
        <w:t xml:space="preserve">Banks should invest heavily in training programs that keep employees updated on global regulatory changes and technological advancements.</w:t>
      </w:r>
    </w:p>
    <w:p>
      <w:pPr>
        <w:numPr>
          <w:ilvl w:val="0"/>
          <w:numId w:val="1004"/>
        </w:numPr>
        <w:pStyle w:val="Compact"/>
      </w:pPr>
      <w:r>
        <w:rPr>
          <w:bCs/>
          <w:b/>
        </w:rPr>
        <w:t xml:space="preserve">Ethical Leadership:</w:t>
      </w:r>
      <w:r>
        <w:t xml:space="preserve">The next generation of Bankers must be leaders who prioritize ethical considerations over short-term gains. This shift will define the reputation of French banking institutions globally.</w:t>
      </w:r>
    </w:p>
    <w:p>
      <w:pPr>
        <w:numPr>
          <w:ilvl w:val="0"/>
          <w:numId w:val="1004"/>
        </w:numPr>
        <w:pStyle w:val="Compact"/>
      </w:pPr>
      <w:r>
        <w:rPr>
          <w:bCs/>
          <w:b/>
        </w:rPr>
        <w:t xml:space="preserve">Community Engagement:</w:t>
      </w:r>
      <w:r>
        <w:t xml:space="preserve">Banks are becoming community pillars. Involvement in local Marseille initiatives enhances brand loyalty and social impact.</w:t>
      </w:r>
    </w:p>
    <w:p>
      <w:pPr>
        <w:pStyle w:val="FirstParagraph"/>
      </w:pPr>
      <w:r>
        <w:t xml:space="preserve">Slide 9: Conclusion</w:t>
      </w:r>
    </w:p>
    <w:p>
      <w:pPr>
        <w:pStyle w:val="BodyText"/>
      </w:pPr>
      <w:r>
        <w:t xml:space="preserve">In conclusion, the role of the Banker in France Marseille is complex, rewarding, and vital to the region's economic stability. It requires a blend of traditional expertise and modern innovation. By embracing digital transformation, adhering to strict regulatory frameworks, promoting sustainable finance, and cultivating deep multicultural relationships with clients</w:t>
      </w:r>
    </w:p>
    <w:p>
      <w:pPr>
        <w:pStyle w:val="BodyText"/>
      </w:pPr>
      <w:r>
        <w:t xml:space="preserve">This Seminar Presentation Slides document has outlined the key pillars necessary for success in this dynamic field. Whether you are a seasoned professional or an aspiring entrant into the industry, understanding the specific nuances of banking in France Marseille is your first step toward mastery. Let us move forward with a commitment to excellence, integrity, and adaptability.</w:t>
      </w:r>
    </w:p>
    <w:p>
      <w:pPr>
        <w:pStyle w:val="BodyText"/>
      </w:pPr>
      <w:r>
        <w:t xml:space="preserve">Slide 10: Q&amp;A Session</w:t>
      </w:r>
    </w:p>
    <w:p>
      <w:pPr>
        <w:pStyle w:val="BodyText"/>
      </w:pPr>
      <w:r>
        <w:t xml:space="preserve">We now open the floor for questions regarding the role of the Banker in France Marseille. Please feel free to ask about specific regulatory hurdles, technological integrations, or career advice related to this seminar presentation.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France Marseille</dc:title>
  <dc:creator/>
  <dc:language>en</dc:language>
  <cp:keywords/>
  <dcterms:created xsi:type="dcterms:W3CDTF">2026-07-29T16:22:57Z</dcterms:created>
  <dcterms:modified xsi:type="dcterms:W3CDTF">2026-07-29T16:22:57Z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