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Banker</w:t>
      </w:r>
      <w:r>
        <w:t xml:space="preserve"> </w:t>
      </w:r>
      <w:r>
        <w:t xml:space="preserve">in</w:t>
      </w:r>
      <w:r>
        <w:t xml:space="preserve"> </w:t>
      </w:r>
      <w:r>
        <w:t xml:space="preserve">Israel</w:t>
      </w:r>
      <w:r>
        <w:t xml:space="preserve"> </w:t>
      </w:r>
      <w:r>
        <w:t xml:space="preserve">Tel</w:t>
      </w:r>
      <w:r>
        <w:t xml:space="preserve"> </w:t>
      </w:r>
      <w:r>
        <w:t xml:space="preserve">Aviv</w:t>
      </w:r>
    </w:p>
    <w:bookmarkStart w:id="20" w:name="X16c36b36548d82cce567d9df7fc0ef45b06c09e"/>
    <w:p>
      <w:pPr>
        <w:pStyle w:val="Heading1"/>
      </w:pPr>
      <w:r>
        <w:t xml:space="preserve">Seminar Presentation Slides: The Evolution and Future of the Banker in Israel Tel Aviv</w:t>
      </w:r>
    </w:p>
    <w:p>
      <w:pPr>
        <w:pStyle w:val="FirstParagraph"/>
      </w:pPr>
      <w:r>
        <w:rPr>
          <w:bCs/>
          <w:b/>
        </w:rPr>
        <w:t xml:space="preserve">Date:</w:t>
      </w:r>
      <w:r>
        <w:t xml:space="preserve"> </w:t>
      </w:r>
      <w:r>
        <w:t xml:space="preserve">October 2023</w:t>
      </w:r>
      <w:r>
        <w:br/>
      </w:r>
      <w:r>
        <w:rPr>
          <w:bCs/>
          <w:b/>
        </w:rPr>
        <w:t xml:space="preserve">Venue:</w:t>
      </w:r>
      <w:r>
        <w:t xml:space="preserve"> </w:t>
      </w:r>
      <w:r>
        <w:t xml:space="preserve">Tel Aviv Convention Center, Israel</w:t>
      </w:r>
      <w:r>
        <w:br/>
      </w:r>
      <w:r>
        <w:rPr>
          <w:bCs/>
          <w:b/>
        </w:rPr>
        <w:t xml:space="preserve">Presentation Type:</w:t>
      </w:r>
      <w:r>
        <w:t xml:space="preserve"> </w:t>
      </w:r>
      <w:r>
        <w:t xml:space="preserve">Academic and Professional Seminar</w:t>
      </w:r>
    </w:p>
    <w:bookmarkEnd w:id="20"/>
    <w:p>
      <w:pPr>
        <w:pStyle w:val="BodyText"/>
      </w:pPr>
      <w:r>
        <w:t xml:space="preserve">Slide 1: Introduction – The Unique Context of Tel Aviv</w:t>
      </w:r>
    </w:p>
    <w:p>
      <w:pPr>
        <w:pStyle w:val="BodyText"/>
      </w:pPr>
      <w:r>
        <w:t xml:space="preserve">Welcome to this comprehensive seminar dedicated to the role, responsibilities, and evolving nature of the modern</w:t>
      </w:r>
      <w:r>
        <w:t xml:space="preserve"> </w:t>
      </w:r>
      <w:r>
        <w:t xml:space="preserve">Banker</w:t>
      </w:r>
      <w:r>
        <w:t xml:space="preserve">. This presentation is specifically tailored for an audience located in</w:t>
      </w:r>
      <w:r>
        <w:t xml:space="preserve"> </w:t>
      </w:r>
      <w:r>
        <w:rPr>
          <w:bCs/>
          <w:b/>
        </w:rPr>
        <w:t xml:space="preserve">Israel Tel Aviv</w:t>
      </w:r>
      <w:r>
        <w:t xml:space="preserve">, a city that serves as the beating heart of Israel's financial technology sector and its broader economy.</w:t>
      </w:r>
    </w:p>
    <w:p>
      <w:pPr>
        <w:pStyle w:val="BodyText"/>
      </w:pPr>
      <w:r>
        <w:t xml:space="preserve">Tel Aviv is not merely a geographic location; it is a global hub for innovation, often referred to as "Silicon Wadi." In this dynamic environment, the traditional definition of banking is being rewritten daily. For our seminar participants in</w:t>
      </w:r>
      <w:r>
        <w:t xml:space="preserve"> </w:t>
      </w:r>
      <w:r>
        <w:rPr>
          <w:bCs/>
          <w:b/>
        </w:rPr>
        <w:t xml:space="preserve">Israel Tel Aviv</w:t>
      </w:r>
      <w:r>
        <w:t xml:space="preserve">, understanding the intersection of traditional financial stability and cutting-edge fintech disruption is crucial. The</w:t>
      </w:r>
      <w:r>
        <w:t xml:space="preserve"> </w:t>
      </w:r>
      <w:r>
        <w:t xml:space="preserve">Banker</w:t>
      </w:r>
      <w:r>
        <w:t xml:space="preserve"> </w:t>
      </w:r>
      <w:r>
        <w:t xml:space="preserve">today must be part mathematician, part psychologist, and part technological innovator.</w:t>
      </w:r>
    </w:p>
    <w:p>
      <w:pPr>
        <w:pStyle w:val="BodyText"/>
      </w:pPr>
      <w:r>
        <w:t xml:space="preserve">Slide 2: Historical Context of Banking in Israel</w:t>
      </w:r>
    </w:p>
    <w:p>
      <w:pPr>
        <w:pStyle w:val="BodyText"/>
      </w:pPr>
      <w:r>
        <w:t xml:space="preserve">To understand the current landscape, we must briefly回顾 the history that has shaped banking institutions in</w:t>
      </w:r>
      <w:r>
        <w:t xml:space="preserve"> </w:t>
      </w:r>
      <w:r>
        <w:rPr>
          <w:bCs/>
          <w:b/>
        </w:rPr>
        <w:t xml:space="preserve">Israel Tel Aviv</w:t>
      </w:r>
      <w:r>
        <w:t xml:space="preserve">. Historically, Israeli banks were state-dominated entities characterized by high concentration and limited competition. However, over the last two decades, regulatory changes mandated by the Israel Securities Authority and Bank of Israel have opened doors to international players and domestic challengers.</w:t>
      </w:r>
    </w:p>
    <w:p>
      <w:pPr>
        <w:pStyle w:val="BodyText"/>
      </w:pPr>
      <w:r>
        <w:t xml:space="preserve">The city of</w:t>
      </w:r>
      <w:r>
        <w:t xml:space="preserve"> </w:t>
      </w:r>
      <w:r>
        <w:rPr>
          <w:bCs/>
          <w:b/>
        </w:rPr>
        <w:t xml:space="preserve">Israel Tel Aviv</w:t>
      </w:r>
      <w:r>
        <w:t xml:space="preserve"> </w:t>
      </w:r>
      <w:r>
        <w:t xml:space="preserve">has become a magnet for these changes. The shift from state-controlled dominance to a competitive market has forced every traditional</w:t>
      </w:r>
      <w:r>
        <w:t xml:space="preserve"> </w:t>
      </w:r>
      <w:r>
        <w:t xml:space="preserve">Banker</w:t>
      </w:r>
      <w:r>
        <w:t xml:space="preserve"> </w:t>
      </w:r>
      <w:r>
        <w:t xml:space="preserve">in the region to adapt. The historical context informs us that resilience and adaptability are core traits required for financial professionals operating in this specific geopolitical and economic zone.</w:t>
      </w:r>
    </w:p>
    <w:p>
      <w:pPr>
        <w:pStyle w:val="BodyText"/>
      </w:pPr>
      <w:r>
        <w:t xml:space="preserve">Slide 3: The Rise of Fintech in Tel Aviv</w:t>
      </w:r>
    </w:p>
    <w:p>
      <w:pPr>
        <w:pStyle w:val="BodyText"/>
      </w:pPr>
      <w:r>
        <w:t xml:space="preserve">No discussion about the modern financial sector in</w:t>
      </w:r>
      <w:r>
        <w:t xml:space="preserve"> </w:t>
      </w:r>
      <w:r>
        <w:rPr>
          <w:bCs/>
          <w:b/>
        </w:rPr>
        <w:t xml:space="preserve">Israel Tel Aviv</w:t>
      </w:r>
      <w:r>
        <w:t xml:space="preserve"> </w:t>
      </w:r>
      <w:r>
        <w:t xml:space="preserve">is complete without addressing the exponential growth of Financial Technology (Fintech). Israel has one of the highest densities of Fintech startups globally, with Tel Aviv at its epicenter. From mobile payments to blockchain solutions and AI-driven credit scoring, innovation is rampant.</w:t>
      </w:r>
    </w:p>
    <w:p>
      <w:pPr>
        <w:pStyle w:val="BodyText"/>
      </w:pPr>
      <w:r>
        <w:t xml:space="preserve">For the traditional</w:t>
      </w:r>
      <w:r>
        <w:t xml:space="preserve"> </w:t>
      </w:r>
      <w:r>
        <w:t xml:space="preserve">Banker</w:t>
      </w:r>
      <w:r>
        <w:t xml:space="preserve">, this poses a dual challenge: threat and opportunity. Threats arise from disintermediation by agile startups. Opportunities arise through partnerships, acquisitions, and internal digital transformation. In</w:t>
      </w:r>
      <w:r>
        <w:t xml:space="preserve"> </w:t>
      </w:r>
      <w:r>
        <w:rPr>
          <w:bCs/>
          <w:b/>
        </w:rPr>
        <w:t xml:space="preserve">Israel Tel Aviv</w:t>
      </w:r>
      <w:r>
        <w:t xml:space="preserve">, bankers are increasingly expected to possess technical literacy, understanding APIs, cloud computing implications, and cybersecurity protocols alongside traditional risk management theories.</w:t>
      </w:r>
    </w:p>
    <w:p>
      <w:pPr>
        <w:pStyle w:val="BodyText"/>
      </w:pPr>
      <w:r>
        <w:t xml:space="preserve">Slide 4: Digital Transformation and Customer Experience</w:t>
      </w:r>
    </w:p>
    <w:p>
      <w:pPr>
        <w:pStyle w:val="BodyText"/>
      </w:pPr>
      <w:r>
        <w:t xml:space="preserve">The digital revolution has fundamentally altered how clients interact with financial institutions. In a cosmopolitan city like</w:t>
      </w:r>
      <w:r>
        <w:t xml:space="preserve"> </w:t>
      </w:r>
      <w:r>
        <w:rPr>
          <w:bCs/>
          <w:b/>
        </w:rPr>
        <w:t xml:space="preserve">Israel Tel Aviv</w:t>
      </w:r>
      <w:r>
        <w:t xml:space="preserve">, where the population is highly educated and tech-savvy, the demand for seamless digital experiences is paramount.</w:t>
      </w:r>
    </w:p>
    <w:p>
      <w:pPr>
        <w:numPr>
          <w:ilvl w:val="0"/>
          <w:numId w:val="1001"/>
        </w:numPr>
        <w:pStyle w:val="Compact"/>
      </w:pPr>
      <w:r>
        <w:rPr>
          <w:bCs/>
          <w:b/>
        </w:rPr>
        <w:t xml:space="preserve">Mom-and-Pop Shift:</w:t>
      </w:r>
      <w:r>
        <w:t xml:space="preserve"> </w:t>
      </w:r>
      <w:r>
        <w:t xml:space="preserve">The traditional branch model is declining. Customers in Tel Aviv expect banking via smartphones.</w:t>
      </w:r>
    </w:p>
    <w:p>
      <w:pPr>
        <w:numPr>
          <w:ilvl w:val="0"/>
          <w:numId w:val="1001"/>
        </w:numPr>
        <w:pStyle w:val="Compact"/>
      </w:pPr>
      <w:r>
        <w:rPr>
          <w:bCs/>
          <w:b/>
        </w:rPr>
        <w:t xml:space="preserve">The Role of the Banker:</w:t>
      </w:r>
      <w:r>
        <w:t xml:space="preserve"> </w:t>
      </w:r>
      <w:r>
        <w:t xml:space="preserve">The role has shifted from transactional processing to advisory services. A modern</w:t>
      </w:r>
      <w:r>
        <w:t xml:space="preserve"> </w:t>
      </w:r>
      <w:r>
        <w:t xml:space="preserve">Banker</w:t>
      </w:r>
      <w:r>
        <w:t xml:space="preserve"> </w:t>
      </w:r>
      <w:r>
        <w:t xml:space="preserve">in Tel Aviv acts more like a financial consultant, helping clients navigate complex investment landscapes using digital tools.</w:t>
      </w:r>
    </w:p>
    <w:p>
      <w:pPr>
        <w:numPr>
          <w:ilvl w:val="0"/>
          <w:numId w:val="1001"/>
        </w:numPr>
        <w:pStyle w:val="Compact"/>
      </w:pPr>
      <w:r>
        <w:rPr>
          <w:bCs/>
          <w:b/>
        </w:rPr>
        <w:t xml:space="preserve">Data Analytics:</w:t>
      </w:r>
      <w:r>
        <w:t xml:space="preserve"> </w:t>
      </w:r>
      <w:r>
        <w:t xml:space="preserve">Leveraging big data to personalize offers is now a standard requirement for bankers operating in this competitive market.</w:t>
      </w:r>
    </w:p>
    <w:p>
      <w:pPr>
        <w:pStyle w:val="FirstParagraph"/>
      </w:pPr>
      <w:r>
        <w:t xml:space="preserve">Slide 5: Regulatory Landscape and Compliance</w:t>
      </w:r>
    </w:p>
    <w:p>
      <w:pPr>
        <w:pStyle w:val="BodyText"/>
      </w:pPr>
      <w:r>
        <w:t xml:space="preserve">Banking in Israel is heavily regulated. The Bank of Israel and the Israel Capital Market, Insurance and Savings Authority enforce strict guidelines regarding capital adequacy, anti-money laundering (AML), and consumer protection. For any seminar presentation focusing on this region, understanding local compliance is non-negotiable.</w:t>
      </w:r>
    </w:p>
    <w:p>
      <w:pPr>
        <w:pStyle w:val="BodyText"/>
      </w:pPr>
      <w:r>
        <w:t xml:space="preserve">The modern</w:t>
      </w:r>
      <w:r>
        <w:t xml:space="preserve"> </w:t>
      </w:r>
      <w:r>
        <w:t xml:space="preserve">Banker</w:t>
      </w:r>
      <w:r>
        <w:t xml:space="preserve"> </w:t>
      </w:r>
      <w:r>
        <w:t xml:space="preserve">in</w:t>
      </w:r>
      <w:r>
        <w:t xml:space="preserve"> </w:t>
      </w:r>
      <w:r>
        <w:rPr>
          <w:bCs/>
          <w:b/>
        </w:rPr>
        <w:t xml:space="preserve">Israel Tel Aviv</w:t>
      </w:r>
      <w:r>
        <w:t xml:space="preserve"> </w:t>
      </w:r>
      <w:r>
        <w:t xml:space="preserve">must stay abreast of changing regulations that often respond to global standards set by the FATF (Financial Action Task Force). Compliance is not just a back-office function; it is integral to the front-line operations. Trust is the currency of banking, and in a high-tech ecosystem where security breaches can be catastrophic, regulatory adherence builds that trust.</w:t>
      </w:r>
    </w:p>
    <w:p>
      <w:pPr>
        <w:pStyle w:val="BodyText"/>
      </w:pPr>
      <w:r>
        <w:t xml:space="preserve">Slide 6: Sustainability and ESG in Israeli Banking</w:t>
      </w:r>
    </w:p>
    <w:p>
      <w:pPr>
        <w:pStyle w:val="BodyText"/>
      </w:pPr>
      <w:r>
        <w:t xml:space="preserve">A growing focus for the global banking sector, Environmental, Social, and Governance (ESG) criteria are gaining traction in</w:t>
      </w:r>
      <w:r>
        <w:t xml:space="preserve"> </w:t>
      </w:r>
      <w:r>
        <w:rPr>
          <w:bCs/>
          <w:b/>
        </w:rPr>
        <w:t xml:space="preserve">Israel Tel Aviv</w:t>
      </w:r>
      <w:r>
        <w:t xml:space="preserve">. Investors and customers alike are demanding transparency regarding environmental impact. Israeli banks are beginning to issue green bonds and finance sustainable energy projects.</w:t>
      </w:r>
    </w:p>
    <w:p>
      <w:pPr>
        <w:pStyle w:val="BodyText"/>
      </w:pPr>
      <w:r>
        <w:t xml:space="preserve">The contemporary</w:t>
      </w:r>
      <w:r>
        <w:t xml:space="preserve"> </w:t>
      </w:r>
      <w:r>
        <w:t xml:space="preserve">Banker</w:t>
      </w:r>
      <w:r>
        <w:t xml:space="preserve"> </w:t>
      </w:r>
      <w:r>
        <w:t xml:space="preserve">must evaluate loan applications not just on financial viability but also on sustainability metrics. In a city that prides itself on quality of life and innovation, integrating ESG principles is both an ethical imperative and a competitive advantage. This seminar emphasizes that the future banker is a steward of sustainable finance.</w:t>
      </w:r>
    </w:p>
    <w:p>
      <w:pPr>
        <w:pStyle w:val="BodyText"/>
      </w:pPr>
      <w:r>
        <w:t xml:space="preserve">Slide 7: Human Capital and Soft Skills</w:t>
      </w:r>
    </w:p>
    <w:p>
      <w:pPr>
        <w:pStyle w:val="BodyText"/>
      </w:pPr>
      <w:r>
        <w:t xml:space="preserve">While technology automates routine tasks, the human element remains irreplaceable. In the high-pressure environment of financial services in</w:t>
      </w:r>
      <w:r>
        <w:t xml:space="preserve"> </w:t>
      </w:r>
      <w:r>
        <w:rPr>
          <w:bCs/>
          <w:b/>
        </w:rPr>
        <w:t xml:space="preserve">Israel Tel Aviv</w:t>
      </w:r>
      <w:r>
        <w:t xml:space="preserve">, soft skills are becoming increasingly valuable. Empathy, communication, and cultural intelligence are essential for a</w:t>
      </w:r>
      <w:r>
        <w:t xml:space="preserve"> </w:t>
      </w:r>
      <w:r>
        <w:t xml:space="preserve">Banker</w:t>
      </w:r>
      <w:r>
        <w:t xml:space="preserve">.</w:t>
      </w:r>
    </w:p>
    <w:p>
      <w:pPr>
        <w:pStyle w:val="BodyText"/>
      </w:pPr>
      <w:r>
        <w:t xml:space="preserve">Tel Aviv is a melting pot of cultures and backgrounds. A banker serving clients in this diverse urban center must possess high emotional intelligence to manage client relationships effectively. This seminar highlights that technical knowledge alone is insufficient; the ability to connect with people, understand their fears and aspirations, and guide them toward financial security is what defines the top-tier professional.</w:t>
      </w:r>
    </w:p>
    <w:p>
      <w:pPr>
        <w:pStyle w:val="BodyText"/>
      </w:pPr>
      <w:r>
        <w:t xml:space="preserve">Slide 8: Future Outlook – AI and Blockchain</w:t>
      </w:r>
    </w:p>
    <w:p>
      <w:pPr>
        <w:pStyle w:val="BodyText"/>
      </w:pPr>
      <w:r>
        <w:t xml:space="preserve">Looking ahead, Artificial Intelligence (AI) and Blockchain technologies will further disrupt the sector. AI-driven chatbots may handle initial customer queries, while blockchain could revolutionize cross-border payments, a significant aspect for Israel's trade-dependent economy.</w:t>
      </w:r>
    </w:p>
    <w:p>
      <w:pPr>
        <w:pStyle w:val="BodyText"/>
      </w:pPr>
      <w:r>
        <w:t xml:space="preserve">The banker of tomorrow in</w:t>
      </w:r>
      <w:r>
        <w:t xml:space="preserve"> </w:t>
      </w:r>
      <w:r>
        <w:rPr>
          <w:bCs/>
          <w:b/>
        </w:rPr>
        <w:t xml:space="preserve">Israel Tel Aviv</w:t>
      </w:r>
      <w:r>
        <w:t xml:space="preserve"> </w:t>
      </w:r>
      <w:r>
        <w:t xml:space="preserve">will work alongside algorithms. The seminar posits that continuous learning is the only constant. Professionals must embrace lifelong education to keep pace with technological advancements. The synergy between human judgment and machine efficiency will define the next era of banking.</w:t>
      </w:r>
    </w:p>
    <w:p>
      <w:pPr>
        <w:pStyle w:val="BodyText"/>
      </w:pPr>
      <w:r>
        <w:t xml:space="preserve">Slide 9: Challenges and Opportunities</w:t>
      </w:r>
    </w:p>
    <w:p>
      <w:pPr>
        <w:pStyle w:val="BodyText"/>
      </w:pPr>
      <w:r>
        <w:t xml:space="preserve">We must also address the geopolitical realities that impact finance in this region. Economic stability, regional security, and global market fluctuations all influence banking operations in Tel Aviv. However, these challenges create opportunities for resilience-building strategies.</w:t>
      </w:r>
    </w:p>
    <w:p>
      <w:pPr>
        <w:numPr>
          <w:ilvl w:val="0"/>
          <w:numId w:val="1002"/>
        </w:numPr>
        <w:pStyle w:val="Compact"/>
      </w:pPr>
      <w:r>
        <w:rPr>
          <w:bCs/>
          <w:b/>
        </w:rPr>
        <w:t xml:space="preserve">Cybersecurity:</w:t>
      </w:r>
      <w:r>
        <w:t xml:space="preserve"> </w:t>
      </w:r>
      <w:r>
        <w:t xml:space="preserve">As a cyber-security leader, Israel's financial sector faces high risks but also offers solutions.</w:t>
      </w:r>
    </w:p>
    <w:p>
      <w:pPr>
        <w:numPr>
          <w:ilvl w:val="0"/>
          <w:numId w:val="1002"/>
        </w:numPr>
        <w:pStyle w:val="Compact"/>
      </w:pPr>
      <w:r>
        <w:rPr>
          <w:bCs/>
          <w:b/>
        </w:rPr>
        <w:t xml:space="preserve">Talent Retention:</w:t>
      </w:r>
      <w:r>
        <w:t xml:space="preserve"> </w:t>
      </w:r>
      <w:r>
        <w:t xml:space="preserve">Attracting top talent to work for traditional banks in competition with tech giants is a ongoing struggle requiring innovative HR strategies by the</w:t>
      </w:r>
      <w:r>
        <w:t xml:space="preserve"> </w:t>
      </w:r>
      <w:r>
        <w:t xml:space="preserve">Banker</w:t>
      </w:r>
      <w:r>
        <w:t xml:space="preserve">.</w:t>
      </w:r>
    </w:p>
    <w:p>
      <w:pPr>
        <w:pStyle w:val="FirstParagraph"/>
      </w:pPr>
      <w:r>
        <w:t xml:space="preserve">Slide 10: Conclusion and Q&amp;A</w:t>
      </w:r>
    </w:p>
    <w:p>
      <w:pPr>
        <w:pStyle w:val="BodyText"/>
      </w:pPr>
      <w:r>
        <w:t xml:space="preserve">In conclusion, the role of the banker in</w:t>
      </w:r>
      <w:r>
        <w:t xml:space="preserve"> </w:t>
      </w:r>
      <w:r>
        <w:rPr>
          <w:bCs/>
          <w:b/>
        </w:rPr>
        <w:t xml:space="preserve">Israel Tel Aviv</w:t>
      </w:r>
      <w:r>
        <w:t xml:space="preserve"> </w:t>
      </w:r>
      <w:r>
        <w:t xml:space="preserve">is undergoing a profound transformation. It is no longer sufficient to be merely a custodian of money; one must be an innovator, a consultant, and a guardian of trust. This seminar presentation has explored the historical roots, current technological disruptions, regulatory frameworks, and future trends shaping this vital profession.</w:t>
      </w:r>
    </w:p>
    <w:p>
      <w:pPr>
        <w:pStyle w:val="BodyText"/>
      </w:pPr>
      <w:r>
        <w:t xml:space="preserve">We hope that the insights shared regarding the modern</w:t>
      </w:r>
      <w:r>
        <w:t xml:space="preserve"> </w:t>
      </w:r>
      <w:r>
        <w:t xml:space="preserve">Banker</w:t>
      </w:r>
      <w:r>
        <w:t xml:space="preserve"> </w:t>
      </w:r>
      <w:r>
        <w:t xml:space="preserve">will inspire further discussion and professional development among our peers in Tel Aviv. Thank you for your attention. We now open the floor for questions and dialogue.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Banker in Israel Tel Aviv</dc:title>
  <dc:creator/>
  <dc:language>en</dc:language>
  <cp:keywords/>
  <dcterms:created xsi:type="dcterms:W3CDTF">2026-07-29T16:25:07Z</dcterms:created>
  <dcterms:modified xsi:type="dcterms:W3CDTF">2026-07-29T16:25:07Z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