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Financial Landscape: The Evolution of the Banker in Japan Kyoto</w:t>
      </w:r>
    </w:p>
    <w:p>
      <w:pPr>
        <w:pStyle w:val="BodyText"/>
      </w:pPr>
      <w:r>
        <w:rPr>
          <w:iCs/>
          <w:i/>
        </w:rPr>
        <w:t xml:space="preserve">A Comprehensive Analysis for Modern Financial Professionals</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specialized seminar presentation. Today, we delve into the intricate role of the modern Banker within one of Japan's most culturally significant cities: Japan Kyoto. This session is designed to bridge the gap between traditional financial practices and contemporary global banking standards.</w:t>
      </w:r>
    </w:p>
    <w:p>
      <w:pPr>
        <w:pStyle w:val="BodyText"/>
      </w:pPr>
      <w:r>
        <w:t xml:space="preserve">The city of Japan Kyoto serves not merely as a geographic location but as a cultural anchor that influences business ethics, client relationships, and long-term strategic planning. As we explore the duties and expectations of the Banker in this region, it is crucial to understand that the financial ecosystem here is deeply intertwined with centuries of history. The</w:t>
      </w:r>
      <w:r>
        <w:t xml:space="preserve"> </w:t>
      </w:r>
      <w:r>
        <w:rPr>
          <w:bCs/>
          <w:b/>
        </w:rPr>
        <w:t xml:space="preserve">Seminar Presentation Slides</w:t>
      </w:r>
      <w:r>
        <w:t xml:space="preserve"> </w:t>
      </w:r>
      <w:r>
        <w:t xml:space="preserve">are structured to guide you through these nuances, ensuring that participants grasp both the technical skills required for banking and the soft skills necessary for cultural integration in Japan Kyoto.</w:t>
      </w:r>
    </w:p>
    <w:p>
      <w:pPr>
        <w:pStyle w:val="BodyText"/>
      </w:pPr>
      <w:r>
        <w:t xml:space="preserve">We will examine how a Banker must adapt to local customs while maintaining international compliance standards. This dual focus is essential for any financial professional aiming to succeed in this unique market.</w:t>
      </w:r>
    </w:p>
    <w:bookmarkEnd w:id="21"/>
    <w:bookmarkStart w:id="22" w:name="X240ea9d6db4f8b678ab24e9b0404ab1296c7db6"/>
    <w:p>
      <w:pPr>
        <w:pStyle w:val="Heading2"/>
      </w:pPr>
      <w:r>
        <w:t xml:space="preserve">Slide 2: The Historical Weight of Banking in Japan Kyoto</w:t>
      </w:r>
    </w:p>
    <w:p>
      <w:pPr>
        <w:pStyle w:val="FirstParagraph"/>
      </w:pPr>
      <w:r>
        <w:t xml:space="preserve">To understand the present role of the Banker, one must look to the past. Japan Kyoto has been a hub for commerce and trade since ancient times. Historically, moneylenders and early financial intermediaries operated out of merchant homes and temples. Today, this legacy persists in the form of highly trusted local banks and credit cooperatives.</w:t>
      </w:r>
    </w:p>
    <w:p>
      <w:pPr>
        <w:pStyle w:val="BodyText"/>
      </w:pPr>
      <w:r>
        <w:t xml:space="preserve">In Japan Kyoto, trust is the primary currency. Unlike more transactional markets elsewhere, banking relationships in this region are built on long-term commitment and personal reputation. A Banker here is not just a service provider but a community stakeholder. The seminar highlights that success in Japan Kyoto requires patience and consistency. Clients expect their Banker to understand not just their financial needs, but their family history and local standing.</w:t>
      </w:r>
    </w:p>
    <w:p>
      <w:pPr>
        <w:pStyle w:val="BodyText"/>
      </w:pPr>
      <w:r>
        <w:t xml:space="preserve">This historical context explains why customer retention rates are high, but acquisition is difficult for newcomers. The Banker must respect the established hierarchies and social structures that define business interactions in Japan Kyoto. Ignoring these historical precedents can lead to immediate disengagement from potential clients who value tradition over innovation.</w:t>
      </w:r>
    </w:p>
    <w:bookmarkEnd w:id="22"/>
    <w:bookmarkStart w:id="23" w:name="slide-3-the-profile-of-the-modern-banker"/>
    <w:p>
      <w:pPr>
        <w:pStyle w:val="Heading2"/>
      </w:pPr>
      <w:r>
        <w:t xml:space="preserve">Slide 3: The Profile of the Modern Banker</w:t>
      </w:r>
    </w:p>
    <w:p>
      <w:pPr>
        <w:pStyle w:val="FirstParagraph"/>
      </w:pPr>
      <w:r>
        <w:t xml:space="preserve">The profile of a successful Banker in Japan Kyoto has evolved significantly. While technical proficiency in financial analysis, risk management, and regulatory compliance remains non-negotiable, the interpersonal skills required have taken center stage. The modern Banker is expected to be a cultural ambassador as well as a financial expert.</w:t>
      </w:r>
    </w:p>
    <w:p>
      <w:pPr>
        <w:pStyle w:val="BodyText"/>
      </w:pPr>
      <w:r>
        <w:t xml:space="preserve">In this seminar presentation, we emphasize that language fluency is critical. While many business documents in Japan Kyoto are available in English, nuanced negotiations and relationship-building occur almost exclusively in Japanese. A Banker who cannot converse comfortably with local stakeholders faces significant barriers.</w:t>
      </w:r>
    </w:p>
    <w:p>
      <w:pPr>
        <w:pStyle w:val="BodyText"/>
      </w:pPr>
      <w:r>
        <w:t xml:space="preserve">Furthermore, the aesthetic sense plays a role. Presentation materials, such as these Seminar Presentation Slides, must reflect the precision and elegance valued by clients in Japan Kyoto. Attention to detail is not optional; it is a reflection of respect for the client. The Banker must demonstrate meticulousness in every interaction, from business card exchanges (meishi) to follow-up emails.</w:t>
      </w:r>
    </w:p>
    <w:bookmarkEnd w:id="23"/>
    <w:bookmarkStart w:id="24" w:name="X04000cb070b551cdf52027d1042a339c68333ba"/>
    <w:p>
      <w:pPr>
        <w:pStyle w:val="Heading2"/>
      </w:pPr>
      <w:r>
        <w:t xml:space="preserve">Slide 4: Corporate Social Responsibility and Sustainable Finance</w:t>
      </w:r>
    </w:p>
    <w:p>
      <w:pPr>
        <w:pStyle w:val="FirstParagraph"/>
      </w:pPr>
      <w:r>
        <w:t xml:space="preserve">A pivotal aspect of the current banking landscape in Japan Kyoto is the shift toward sustainable finance. Given Japan Kyoto’s rich natural heritage, including its surrounding mountains and rivers, there is immense pressure on financial institutions to support eco-friendly projects.</w:t>
      </w:r>
    </w:p>
    <w:p>
      <w:pPr>
        <w:pStyle w:val="BodyText"/>
      </w:pPr>
      <w:r>
        <w:t xml:space="preserve">The Banker today must be adept at structuring green bonds and financing for renewable energy initiatives that align with local environmental goals. In Japan Kyoto, corporate social responsibility (CSR) is not a marketing tactic but a core business philosophy. Clients expect their Banker to prioritize investments that preserve the cultural and natural beauty of the region.</w:t>
      </w:r>
    </w:p>
    <w:p>
      <w:pPr>
        <w:pStyle w:val="BodyText"/>
      </w:pPr>
      <w:r>
        <w:t xml:space="preserve">This seminar explores case studies where Bankers successfully integrated sustainability into lending portfolios in Japan Kyoto. These examples demonstrate that financial viability and environmental stewardship are not mutually exclusive. On the contrary, they are complementary strategies that enhance long-term brand reputation and client loyalty in this specific market.</w:t>
      </w:r>
    </w:p>
    <w:bookmarkEnd w:id="24"/>
    <w:bookmarkStart w:id="25" w:name="X49b45b985c8abe35217fc787b8ea137a6542bd6"/>
    <w:p>
      <w:pPr>
        <w:pStyle w:val="Heading2"/>
      </w:pPr>
      <w:r>
        <w:t xml:space="preserve">Slide 5: Digital Transformation and Legacy Systems</w:t>
      </w:r>
    </w:p>
    <w:p>
      <w:pPr>
        <w:pStyle w:val="FirstParagraph"/>
      </w:pPr>
      <w:r>
        <w:t xml:space="preserve">The integration of digital technologies poses both challenges and opportunities for the Banker in Japan Kyoto. While fintech adoption is accelerating globally, traditional banking structures remain strong. The Banker must navigate this hybrid environment with care.</w:t>
      </w:r>
    </w:p>
    <w:p>
      <w:pPr>
        <w:pStyle w:val="BodyText"/>
      </w:pPr>
      <w:r>
        <w:t xml:space="preserve">Digital tools can enhance efficiency in loan processing and customer service, but they cannot replace the human touch essential in Japanese business culture. In Japan Kyoto, clients often prefer face-to-face consultations for major financial decisions. Therefore, the role of the Banker involves leveraging technology to handle routine tasks while reserving personal attention for high-value interactions.</w:t>
      </w:r>
    </w:p>
    <w:p>
      <w:pPr>
        <w:pStyle w:val="BodyText"/>
      </w:pPr>
      <w:r>
        <w:t xml:space="preserve">The Seminar Presentation Slides outline strategies for balancing innovation with tradition. Bankers are encouraged to use data analytics to better understand client behavior in Japan Kyoto but must present these insights in a respectful, non-intrusive manner. The goal is to empower the client, not overwhelm them with technology.</w:t>
      </w:r>
    </w:p>
    <w:bookmarkEnd w:id="25"/>
    <w:bookmarkStart w:id="26" w:name="Xb0d95738d140142fe0713d020f67fda2aa5338f"/>
    <w:p>
      <w:pPr>
        <w:pStyle w:val="Heading2"/>
      </w:pPr>
      <w:r>
        <w:t xml:space="preserve">Slide 6: Networking and Relationship Building</w:t>
      </w:r>
    </w:p>
    <w:p>
      <w:pPr>
        <w:pStyle w:val="FirstParagraph"/>
      </w:pPr>
      <w:r>
        <w:t xml:space="preserve">In Japan Kyoto, networking extends far beyond professional contacts. It involves participation in local festivals, seasonal gatherings, and community events. A Banker is expected to be an active member of the local society.</w:t>
      </w:r>
    </w:p>
    <w:p>
      <w:pPr>
        <w:pStyle w:val="BodyText"/>
      </w:pPr>
      <w:r>
        <w:t xml:space="preserve">The concept of "Nemawashi" (laying the groundwork) is particularly relevant here. Decisions are rarely made abruptly; they result from extensive consultation and consensus-building. The Banker must invest time in building these informal networks before expecting concrete business outcomes.</w:t>
      </w:r>
    </w:p>
    <w:p>
      <w:pPr>
        <w:pStyle w:val="BodyText"/>
      </w:pPr>
      <w:r>
        <w:t xml:space="preserve">This section of our seminar presentation emphasizes the importance of social etiquette. Understanding when to bow, how to address senior executives, and the appropriate topics for conversation at dinner parties are skills that can make or break a career in Japan Kyoto. The Banker must be culturally agile, adapting quickly to the subtle cues provided by clients and colleagues.</w:t>
      </w:r>
    </w:p>
    <w:bookmarkEnd w:id="26"/>
    <w:bookmarkStart w:id="27" w:name="X2c2b687872cc8c5e1ca0a53198dc821b2bd322d"/>
    <w:p>
      <w:pPr>
        <w:pStyle w:val="Heading2"/>
      </w:pPr>
      <w:r>
        <w:t xml:space="preserve">Slide 7: Risk Management in a Stable Economy</w:t>
      </w:r>
    </w:p>
    <w:p>
      <w:pPr>
        <w:pStyle w:val="FirstParagraph"/>
      </w:pPr>
      <w:r>
        <w:t xml:space="preserve">JAPAN KYOTO is part of a broader economic environment characterized by low interest rates and demographic changes. The Banker must be vigilant about credit risk, particularly in sectors facing decline or transformation.</w:t>
      </w:r>
    </w:p>
    <w:p>
      <w:pPr>
        <w:pStyle w:val="BodyText"/>
      </w:pPr>
      <w:r>
        <w:t xml:space="preserve">Risk management strategies must account for the aging population, which affects savings patterns and pension planning. In Japan Kyoto, there is a growing demand for wealth management services tailored to retirees who wish to preserve their capital while supporting local community projects.</w:t>
      </w:r>
    </w:p>
    <w:p>
      <w:pPr>
        <w:pStyle w:val="BodyText"/>
      </w:pPr>
      <w:r>
        <w:rPr>
          <w:bCs/>
          <w:b/>
        </w:rPr>
        <w:t xml:space="preserve">Diversification:</w:t>
      </w:r>
      <w:r>
        <w:t xml:space="preserve"> </w:t>
      </w:r>
      <w:r>
        <w:t xml:space="preserve">Bankers should advise clients on diversifying assets beyond real estate, which has traditionally been a safe haven in Japan Kyoto.</w:t>
      </w:r>
    </w:p>
    <w:p>
      <w:pPr>
        <w:pStyle w:val="BodyText"/>
      </w:pPr>
      <w:r>
        <w:rPr>
          <w:bCs/>
          <w:b/>
        </w:rPr>
        <w:t xml:space="preserve">Liquidity:</w:t>
      </w:r>
      <w:r>
        <w:t xml:space="preserve"> </w:t>
      </w:r>
      <w:r>
        <w:t xml:space="preserve">Maintaining adequate liquidity is crucial for both the bank and its clients in times of economic uncertainty.</w:t>
      </w:r>
    </w:p>
    <w:p>
      <w:pPr>
        <w:pStyle w:val="BodyText"/>
      </w:pPr>
      <w:r>
        <w:t xml:space="preserve">The seminar provides frameworks for assessing these risks specifically within the context of local market dynamics.</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Banker in Japan Kyoto is multifaceted and demanding. It requires a unique blend of financial acumen, cultural sensitivity, and ethical integrity. As we have seen through this Seminar Presentation Slides series, success in this region depends on respecting tradition while embracing necessary modernization.</w:t>
      </w:r>
    </w:p>
    <w:p>
      <w:pPr>
        <w:pStyle w:val="BodyText"/>
      </w:pPr>
      <w:r>
        <w:t xml:space="preserve">The future for the Banker in Japan Kyoto lies in being a trusted advisor who bridges the gap between global financial standards and local expectations. By fostering deep relationships and contributing to the sustainability of the community, bankers can secure a prosperous future.</w:t>
      </w:r>
    </w:p>
    <w:p>
      <w:pPr>
        <w:pStyle w:val="BodyText"/>
      </w:pPr>
      <w:r>
        <w:t xml:space="preserve">We encourage all participants to reflect on how they can integrate these principles into their daily operations. The journey of becoming an effective Banker in Japan Kyoto is continuous, requiring lifelong learning and adaptation.</w:t>
      </w:r>
    </w:p>
    <w:p>
      <w:pPr>
        <w:pStyle w:val="BodyText"/>
      </w:pPr>
      <w:r>
        <w:rPr>
          <w:iCs/>
          <w:i/>
        </w:rPr>
        <w:t xml:space="preserve">Thank you for your attention during this comprehensive seminar presentation on banking in Japan Kyoto.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Japan Kyoto</dc:title>
  <dc:creator/>
  <dc:language>en</dc:language>
  <cp:keywords/>
  <dcterms:created xsi:type="dcterms:W3CDTF">2026-07-29T22:35:11Z</dcterms:created>
  <dcterms:modified xsi:type="dcterms:W3CDTF">2026-07-29T22:35:11Z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