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Morocco</w:t>
      </w:r>
      <w:r>
        <w:t xml:space="preserve"> </w:t>
      </w:r>
      <w:r>
        <w:t xml:space="preserve">Casablanca</w:t>
      </w:r>
    </w:p>
    <w:bookmarkStart w:id="21" w:name="seminar-presentation-slides"/>
    <w:p>
      <w:pPr>
        <w:pStyle w:val="Heading1"/>
      </w:pPr>
      <w:r>
        <w:t xml:space="preserve">Seminar Presentation Slides</w:t>
      </w:r>
    </w:p>
    <w:bookmarkStart w:id="20" w:name="Xd5756c929b13388786473891191d943c5e24945"/>
    <w:p>
      <w:pPr>
        <w:pStyle w:val="Heading2"/>
      </w:pPr>
      <w:r>
        <w:t xml:space="preserve">The Role and Evolution of the Banker in Morocco Casablanca</w:t>
      </w:r>
    </w:p>
    <w:p>
      <w:pPr>
        <w:pStyle w:val="FirstParagraph"/>
      </w:pPr>
      <w:r>
        <w:rPr>
          <w:bCs/>
          <w:b/>
        </w:rPr>
        <w:t xml:space="preserve">Date:</w:t>
      </w:r>
      <w:r>
        <w:t xml:space="preserve"> </w:t>
      </w:r>
      <w:r>
        <w:t xml:space="preserve">October 2023 |</w:t>
      </w:r>
      <w:r>
        <w:t xml:space="preserve"> </w:t>
      </w:r>
      <w:r>
        <w:rPr>
          <w:bCs/>
          <w:b/>
        </w:rPr>
        <w:t xml:space="preserve">Venue:</w:t>
      </w:r>
      <w:r>
        <w:t xml:space="preserve"> </w:t>
      </w:r>
      <w:r>
        <w:t xml:space="preserve">Conference Center, Casablanca Financial District</w: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exploring the critical role of the banker within the economic landscape of Morocco, with a specific focus on Casablanca. As the financial capital of North Africa, Casablanca serves as a unique microcosm where traditional banking practices meet rapid modernization.</w:t>
      </w:r>
    </w:p>
    <w:p>
      <w:pPr>
        <w:pStyle w:val="BodyText"/>
      </w:pPr>
      <w:r>
        <w:t xml:space="preserve">The purpose of this presentation is not merely to describe banking functions but to analyze how the</w:t>
      </w:r>
      <w:r>
        <w:t xml:space="preserve"> </w:t>
      </w:r>
      <w:r>
        <w:rPr>
          <w:bCs/>
          <w:b/>
        </w:rPr>
        <w:t xml:space="preserve">Banker</w:t>
      </w:r>
      <w:r>
        <w:t xml:space="preserve"> </w:t>
      </w:r>
      <w:r>
        <w:t xml:space="preserve">acts as a pivotal agent of change in</w:t>
      </w:r>
      <w:r>
        <w:t xml:space="preserve"> </w:t>
      </w:r>
      <w:r>
        <w:rPr>
          <w:bCs/>
          <w:b/>
        </w:rPr>
        <w:t xml:space="preserve">Morocco Casablanca</w:t>
      </w:r>
      <w:r>
        <w:t xml:space="preserve">. We will examine the historical trajectory, the current regulatory framework established by Bank Al-Maghrib, and the future challenges posed by digital transformation. This seminar aims to provide stakeholders with a nuanced understanding of how banking professionals navigate the complex socio-economic fabric of this vibrant metropolis.</w:t>
      </w:r>
    </w:p>
    <w:p>
      <w:pPr>
        <w:numPr>
          <w:ilvl w:val="0"/>
          <w:numId w:val="1001"/>
        </w:numPr>
        <w:pStyle w:val="Compact"/>
      </w:pPr>
      <w:r>
        <w:rPr>
          <w:bCs/>
          <w:b/>
        </w:rPr>
        <w:t xml:space="preserve">Objective:</w:t>
      </w:r>
      <w:r>
        <w:t xml:space="preserve"> </w:t>
      </w:r>
      <w:r>
        <w:t xml:space="preserve">To define the multifaceted role of the banker in a developing economy.</w:t>
      </w:r>
    </w:p>
    <w:p>
      <w:pPr>
        <w:numPr>
          <w:ilvl w:val="0"/>
          <w:numId w:val="1001"/>
        </w:numPr>
        <w:pStyle w:val="Compact"/>
      </w:pPr>
      <w:r>
        <w:rPr>
          <w:bCs/>
          <w:b/>
        </w:rPr>
        <w:t xml:space="preserve">Focus Area:</w:t>
      </w:r>
      <w:r>
        <w:t xml:space="preserve">The Casablanca Stock Exchange (CSE) and local branch networks.</w:t>
      </w:r>
    </w:p>
    <w:p>
      <w:pPr>
        <w:numPr>
          <w:ilvl w:val="0"/>
          <w:numId w:val="1001"/>
        </w:numPr>
        <w:pStyle w:val="Compact"/>
      </w:pPr>
      <w:r>
        <w:rPr>
          <w:bCs/>
          <w:b/>
        </w:rPr>
        <w:t xml:space="preserve">Perspective:</w:t>
      </w:r>
      <w:r>
        <w:t xml:space="preserve">A blend of academic theory and practical industry application.</w:t>
      </w:r>
    </w:p>
    <w:bookmarkEnd w:id="22"/>
    <w:bookmarkStart w:id="23" w:name="X7c61f07cd24312d8eac33a775fd8cda37ca95ec"/>
    <w:p>
      <w:pPr>
        <w:pStyle w:val="Heading3"/>
      </w:pPr>
      <w:r>
        <w:t xml:space="preserve">Slide 2: The Historical Evolution of Banking in Casablanca</w:t>
      </w:r>
    </w:p>
    <w:p>
      <w:pPr>
        <w:pStyle w:val="FirstParagraph"/>
      </w:pPr>
      <w:r>
        <w:t xml:space="preserve">To understand the modern banker, one must appreciate the historical foundations laid in Casablanca. Since the protectorate era, this city has been a gateway for international capital into Africa. The evolution from colonial administrative banking to an independent national system is crucial context.</w:t>
      </w:r>
    </w:p>
    <w:p>
      <w:pPr>
        <w:pStyle w:val="BodyText"/>
      </w:pPr>
      <w:r>
        <w:t xml:space="preserve">In post-independence Morocco, state-owned banks dominated, focusing on infrastructure development and national sovereignty over industrialization. However, as Casablanca emerged as the commercial hub of the Kingdom, private banking institutions began to proliferate. The</w:t>
      </w:r>
      <w:r>
        <w:t xml:space="preserve"> </w:t>
      </w:r>
      <w:r>
        <w:rPr>
          <w:bCs/>
          <w:b/>
        </w:rPr>
        <w:t xml:space="preserve">Banker</w:t>
      </w:r>
      <w:r>
        <w:t xml:space="preserve"> </w:t>
      </w:r>
      <w:r>
        <w:t xml:space="preserve">transitioned from a custodian of state funds to a facilitator of private enterprise.</w:t>
      </w:r>
    </w:p>
    <w:p>
      <w:pPr>
        <w:pStyle w:val="BodyText"/>
      </w:pPr>
      <w:r>
        <w:rPr>
          <w:iCs/>
          <w:i/>
        </w:rPr>
        <w:t xml:space="preserve">Casablanca's skyline has mirrored this financial evolution, with the Casablanca Finance City (CFC) becoming a symbol of the city's ambition to rival Dubai and London in financial services. The banker today operates within this high-stakes, globally connected environment.</w:t>
      </w:r>
    </w:p>
    <w:bookmarkEnd w:id="23"/>
    <w:bookmarkStart w:id="24" w:name="X3a0f87204365c1a570a6f2e34407de22fa60004"/>
    <w:p>
      <w:pPr>
        <w:pStyle w:val="Heading3"/>
      </w:pPr>
      <w:r>
        <w:t xml:space="preserve">Slide 3: The Regulatory Framework and Bank Al-Maghrib</w:t>
      </w:r>
    </w:p>
    <w:p>
      <w:pPr>
        <w:pStyle w:val="FirstParagraph"/>
      </w:pPr>
      <w:r>
        <w:t xml:space="preserve">The role of the banker is strictly defined by the regulatory oversight of Bank Al-Maghrib (the Central Bank of Morocco). In Casablanca, compliance is not just a legal obligation but a cornerstone of trust. The seminar highlights that modern bankers must possess deep knowledge of:</w:t>
      </w:r>
    </w:p>
    <w:p>
      <w:pPr>
        <w:numPr>
          <w:ilvl w:val="0"/>
          <w:numId w:val="1002"/>
        </w:numPr>
        <w:pStyle w:val="Compact"/>
      </w:pPr>
      <w:r>
        <w:rPr>
          <w:bCs/>
          <w:b/>
        </w:rPr>
        <w:t xml:space="preserve">Prudential Rules:</w:t>
      </w:r>
      <w:r>
        <w:t xml:space="preserve">Maintaining capital adequacy ratios to ensure stability in the volatile global market.</w:t>
      </w:r>
    </w:p>
    <w:p>
      <w:pPr>
        <w:numPr>
          <w:ilvl w:val="0"/>
          <w:numId w:val="1002"/>
        </w:numPr>
        <w:pStyle w:val="Compact"/>
      </w:pPr>
      <w:r>
        <w:rPr>
          <w:bCs/>
          <w:b/>
        </w:rPr>
        <w:t xml:space="preserve">Anti-Money Laundering (AML):</w:t>
      </w:r>
      <w:r>
        <w:t xml:space="preserve">Casablanca, as a port city with high international traffic, requires rigorous KYC (Know Your Customer) protocols. The banker acts as the first line of defense against financial crimes.</w:t>
      </w:r>
    </w:p>
    <w:p>
      <w:pPr>
        <w:numPr>
          <w:ilvl w:val="0"/>
          <w:numId w:val="1002"/>
        </w:numPr>
        <w:pStyle w:val="Compact"/>
      </w:pPr>
      <w:r>
        <w:rPr>
          <w:bCs/>
          <w:b/>
        </w:rPr>
        <w:t xml:space="preserve">Islamic Finance Regulations:</w:t>
      </w:r>
      <w:r>
        <w:t xml:space="preserve">Morocco has been a pioneer in Islamic finance in Africa. Bankers must navigate both conventional and Sharia-compliant frameworks, offering products like Murabaha and Ijara to a diverse clientele in Casablanca.</w:t>
      </w:r>
    </w:p>
    <w:bookmarkEnd w:id="24"/>
    <w:bookmarkStart w:id="25" w:name="Xd8947ecb31dac6ea82a9b731f4a7a8c56b6c0b4"/>
    <w:p>
      <w:pPr>
        <w:pStyle w:val="Heading3"/>
      </w:pPr>
      <w:r>
        <w:t xml:space="preserve">Slide 4: The Banker as an Economic Catalyst</w:t>
      </w:r>
    </w:p>
    <w:p>
      <w:pPr>
        <w:pStyle w:val="FirstParagraph"/>
      </w:pPr>
      <w:r>
        <w:t xml:space="preserve">Beyond transaction processing, the banker in Casablanca serves as a strategic partner to businesses. Small and Medium Enterprises (SMEs) form the backbone of the Moroccan economy, yet they often face difficulties in accessing credit. Here, the banker's role expands into that of an advisor and risk manager.</w:t>
      </w:r>
    </w:p>
    <w:p>
      <w:pPr>
        <w:pStyle w:val="BodyText"/>
      </w:pPr>
      <w:r>
        <w:t xml:space="preserve">In</w:t>
      </w:r>
      <w:r>
        <w:t xml:space="preserve"> </w:t>
      </w:r>
      <w:r>
        <w:rPr>
          <w:bCs/>
          <w:b/>
        </w:rPr>
        <w:t xml:space="preserve">Morocco Casablanca</w:t>
      </w:r>
      <w:r>
        <w:t xml:space="preserve">, banks are actively involved in financing export-oriented industries such as automotive parts (suppliers to Renault and Peugeot plants located nearby) and aerospace components. The banker evaluates creditworthiness not just based on historical data but on future growth potential, providing venture capital-like insights to established firms seeking expansion.</w:t>
      </w:r>
    </w:p>
    <w:p>
      <w:pPr>
        <w:pStyle w:val="BodyText"/>
      </w:pPr>
      <w:r>
        <w:t xml:space="preserve">Furthermore, the banker facilitates foreign direct investment (FDI). Casablanca attracts significant international capital. The local banker bridges the gap between global investors and local opportunities, ensuring that cross-border transactions are seamless and compliant with international standards.</w:t>
      </w:r>
    </w:p>
    <w:bookmarkEnd w:id="25"/>
    <w:bookmarkStart w:id="26" w:name="X101e533c0679c89bfa58edca9fb3daaacd0217d"/>
    <w:p>
      <w:pPr>
        <w:pStyle w:val="Heading3"/>
      </w:pPr>
      <w:r>
        <w:t xml:space="preserve">Slide 5: Digital Transformation and Fintech Integration</w:t>
      </w:r>
    </w:p>
    <w:p>
      <w:pPr>
        <w:pStyle w:val="FirstParagraph"/>
      </w:pPr>
      <w:r>
        <w:t xml:space="preserve">The most significant disruption facing the banker today is digitalization. In Casablanca, there is a youthful, tech-savvy population driving demand for seamless mobile banking experiences. Traditional branch models are being supplemented by robust digital platforms.</w:t>
      </w:r>
    </w:p>
    <w:p>
      <w:pPr>
        <w:numPr>
          <w:ilvl w:val="0"/>
          <w:numId w:val="1003"/>
        </w:numPr>
        <w:pStyle w:val="Compact"/>
      </w:pPr>
      <w:r>
        <w:rPr>
          <w:bCs/>
          <w:b/>
        </w:rPr>
        <w:t xml:space="preserve">M-Banking:</w:t>
      </w:r>
      <w:r>
        <w:t xml:space="preserve">Leading banks in Morocco have invested heavily in apps that allow users to transfer funds, pay bills, and manage investments instantly. The banker must now possess digital literacy to guide clients through these interfaces.</w:t>
      </w:r>
    </w:p>
    <w:p>
      <w:pPr>
        <w:numPr>
          <w:ilvl w:val="0"/>
          <w:numId w:val="1003"/>
        </w:numPr>
        <w:pStyle w:val="Compact"/>
      </w:pPr>
      <w:r>
        <w:rPr>
          <w:bCs/>
          <w:b/>
        </w:rPr>
        <w:t xml:space="preserve">Fintech Partnerships:</w:t>
      </w:r>
      <w:r>
        <w:t xml:space="preserve">Casablanca is becoming a hub for fintech startups. Traditional bankers are partnering with technology firms to offer innovative solutions in payments and lending algorithms.</w:t>
      </w:r>
    </w:p>
    <w:p>
      <w:pPr>
        <w:numPr>
          <w:ilvl w:val="0"/>
          <w:numId w:val="1003"/>
        </w:numPr>
        <w:pStyle w:val="Compact"/>
      </w:pPr>
      <w:r>
        <w:rPr>
          <w:bCs/>
          <w:b/>
        </w:rPr>
        <w:t xml:space="preserve">Cybersecurity:</w:t>
      </w:r>
      <w:r>
        <w:t xml:space="preserve">As transactions move online, the banker becomes the guardian of data privacy. Protecting client information from cyber threats is now a primary duty alongside financial advice.</w:t>
      </w:r>
    </w:p>
    <w:bookmarkEnd w:id="26"/>
    <w:bookmarkStart w:id="27" w:name="Xf7467a158813b93a645ce49de8f8677ddab9c97"/>
    <w:p>
      <w:pPr>
        <w:pStyle w:val="Heading3"/>
      </w:pPr>
      <w:r>
        <w:t xml:space="preserve">Slide 6: Corporate Social Responsibility (CSR) and Ethical Banking</w:t>
      </w:r>
    </w:p>
    <w:p>
      <w:pPr>
        <w:pStyle w:val="FirstParagraph"/>
      </w:pPr>
      <w:r>
        <w:t xml:space="preserve">In recent years, the profile of the banker in Casablanca has expanded to include a strong emphasis on ethics and social responsibility. Moroccan consumers are increasingly conscious of how their money is invested. Consequently, bankers are under pressure to demonstrate commitment to sustainable development goals (SDGs).</w:t>
      </w:r>
    </w:p>
    <w:p>
      <w:pPr>
        <w:pStyle w:val="BodyText"/>
      </w:pPr>
      <w:r>
        <w:t xml:space="preserve">This involves financing green projects such as solar energy initiatives (like the Noor Ouarzazate Solar Complex) and supporting agricultural modernization in regions surrounding Casablanca. The banker is no longer just a profit maximizer but a stakeholder in societal well-being. This shift aligns with the broader Moroccan strategy to position</w:t>
      </w:r>
      <w:r>
        <w:t xml:space="preserve"> </w:t>
      </w:r>
      <w:r>
        <w:rPr>
          <w:bCs/>
          <w:b/>
        </w:rPr>
        <w:t xml:space="preserve">Morocco Casablanca</w:t>
      </w:r>
      <w:r>
        <w:t xml:space="preserve"> </w:t>
      </w:r>
      <w:r>
        <w:t xml:space="preserve">as a sustainable financial hub.</w:t>
      </w:r>
    </w:p>
    <w:p>
      <w:pPr>
        <w:pStyle w:val="BodyText"/>
      </w:pPr>
      <w:r>
        <w:rPr>
          <w:iCs/>
          <w:i/>
        </w:rPr>
        <w:t xml:space="preserve">Ethical banking is not merely a marketing slogan in this context; it is a regulatory expectation and a competitive advantage. Trust, built through ethical conduct, remains the most valuable currency for any banker in Casablanca.</w:t>
      </w:r>
    </w:p>
    <w:bookmarkEnd w:id="27"/>
    <w:bookmarkStart w:id="28" w:name="X3d004a5548749d5194afba08ad2776261e3b574"/>
    <w:p>
      <w:pPr>
        <w:pStyle w:val="Heading3"/>
      </w:pPr>
      <w:r>
        <w:t xml:space="preserve">Slide 7: Challenges Facing the Modern Banker</w:t>
      </w:r>
    </w:p>
    <w:p>
      <w:pPr>
        <w:numPr>
          <w:ilvl w:val="0"/>
          <w:numId w:val="1004"/>
        </w:numPr>
        <w:pStyle w:val="Compact"/>
      </w:pPr>
      <w:r>
        <w:rPr>
          <w:bCs/>
          <w:b/>
        </w:rPr>
        <w:t xml:space="preserve">Liquidity Management:</w:t>
      </w:r>
      <w:r>
        <w:t xml:space="preserve">Banks must balance the need to lend with the need to maintain liquidity reserves, especially during periods of global economic uncertainty.</w:t>
      </w:r>
    </w:p>
    <w:p>
      <w:pPr>
        <w:numPr>
          <w:ilvl w:val="0"/>
          <w:numId w:val="1004"/>
        </w:numPr>
        <w:pStyle w:val="Compact"/>
      </w:pPr>
      <w:r>
        <w:rPr>
          <w:bCs/>
          <w:b/>
        </w:rPr>
        <w:t xml:space="preserve">Talent Acquisition:</w:t>
      </w:r>
      <w:r>
        <w:t xml:space="preserve">The war for talent is intense. Banks compete not only among themselves but with international firms and fintech companies for skilled professionals who understand both finance and technology.</w:t>
      </w:r>
    </w:p>
    <w:p>
      <w:pPr>
        <w:numPr>
          <w:ilvl w:val="0"/>
          <w:numId w:val="1004"/>
        </w:numPr>
        <w:pStyle w:val="Compact"/>
      </w:pPr>
      <w:r>
        <w:rPr>
          <w:bCs/>
          <w:b/>
        </w:rPr>
        <w:t xml:space="preserve">Economic Volatility:</w:t>
      </w:r>
      <w:r>
        <w:t xml:space="preserve">Morocco’s economy, while resilient, is sensitive to external shocks (such as drought affecting agriculture or global inflation). Bankers must be agile risk managers able to predict and mitigate these impacts.</w:t>
      </w:r>
    </w:p>
    <w:bookmarkEnd w:id="28"/>
    <w:bookmarkStart w:id="29" w:name="X192155f7e55b6afb786149af037f77424dc660b"/>
    <w:p>
      <w:pPr>
        <w:pStyle w:val="Heading3"/>
      </w:pPr>
      <w:r>
        <w:t xml:space="preserve">Slide 8: The Future Outlook: Casablanca as a Pan-African Hub</w:t>
      </w:r>
    </w:p>
    <w:p>
      <w:pPr>
        <w:pStyle w:val="FirstParagraph"/>
      </w:pPr>
      <w:r>
        <w:t xml:space="preserve">We anticipate a future where cross-border payments within Africa become smoother through partnerships with institutions like Afreximbank. The banker will need to be a global citizen, fluent in multiple languages and cultures, capable of facilitating trade between Morocco and the rest of the continent.</w:t>
      </w:r>
    </w:p>
    <w:p>
      <w:pPr>
        <w:numPr>
          <w:ilvl w:val="0"/>
          <w:numId w:val="1005"/>
        </w:numPr>
        <w:pStyle w:val="Compact"/>
      </w:pPr>
      <w:r>
        <w:rPr>
          <w:bCs/>
          <w:b/>
        </w:rPr>
        <w:t xml:space="preserve">Sustainability:</w:t>
      </w:r>
      <w:r>
        <w:t xml:space="preserve">A shift towards green bonds and sustainable finance instruments.</w:t>
      </w:r>
    </w:p>
    <w:p>
      <w:pPr>
        <w:numPr>
          <w:ilvl w:val="0"/>
          <w:numId w:val="1005"/>
        </w:numPr>
        <w:pStyle w:val="Compact"/>
      </w:pPr>
      <w:r>
        <w:rPr>
          <w:bCs/>
          <w:b/>
        </w:rPr>
        <w:t xml:space="preserve">Innovation:</w:t>
      </w:r>
      <w:r>
        <w:t xml:space="preserve">Casablanca’s financial district will continue to host innovation labs focusing on blockchain and AI in finance.</w:t>
      </w:r>
    </w:p>
    <w:p>
      <w:pPr>
        <w:numPr>
          <w:ilvl w:val="0"/>
          <w:numId w:val="1005"/>
        </w:numPr>
        <w:pStyle w:val="Compact"/>
      </w:pPr>
      <w:r>
        <w:rPr>
          <w:bCs/>
          <w:b/>
        </w:rPr>
        <w:t xml:space="preserve">Educational Role:</w:t>
      </w:r>
      <w:r>
        <w:t xml:space="preserve">Bankers will take on more educational roles, teaching financial literacy to the Moroccan youth.</w:t>
      </w:r>
    </w:p>
    <w:bookmarkEnd w:id="29"/>
    <w:bookmarkStart w:id="30" w:name="slide-9-conclusion-and-key-takeaways"/>
    <w:p>
      <w:pPr>
        <w:pStyle w:val="Heading3"/>
      </w:pPr>
      <w:r>
        <w:t xml:space="preserve">Slide 9: Conclusion and Key Takeaways</w:t>
      </w:r>
    </w:p>
    <w:p>
      <w:pPr>
        <w:pStyle w:val="FirstParagraph"/>
      </w:pPr>
      <w:r>
        <w:t xml:space="preserve">In conclusion, the role of the banker in Morocco Casablanca is dynamic, complex, and evolving. It has moved far beyond simple deposit and withdrawal services. Today’s banker is a strategist, a technologist, an ethical guardian, and an economic catalyst.</w:t>
      </w:r>
    </w:p>
    <w:p>
      <w:pPr>
        <w:pStyle w:val="BodyText"/>
      </w:pPr>
      <w:r>
        <w:t xml:space="preserve">For those attending this seminar in</w:t>
      </w:r>
      <w:r>
        <w:t xml:space="preserve"> </w:t>
      </w:r>
      <w:r>
        <w:rPr>
          <w:bCs/>
          <w:b/>
        </w:rPr>
        <w:t xml:space="preserve">Morocco Casablanca</w:t>
      </w:r>
      <w:r>
        <w:t xml:space="preserve">, the key takeaway is that success in this field requires adaptability. The traditional skills of risk assessment and customer relationship management must be augmented by digital proficiency and a deep understanding of ethical finance. As Casablanca continues to rise as a financial beacon for Africa, the banker remains at the heart of this transformation.</w:t>
      </w:r>
    </w:p>
    <w:p>
      <w:pPr>
        <w:pStyle w:val="BodyText"/>
      </w:pPr>
      <w:r>
        <w:t xml:space="preserve">We invite you to engage in further dialogue regarding how your institutions can contribute to this vibrant financial ecosystem.</w:t>
      </w:r>
    </w:p>
    <w:bookmarkEnd w:id="30"/>
    <w:bookmarkStart w:id="33" w:name="slide-10-qa-and-references"/>
    <w:p>
      <w:pPr>
        <w:pStyle w:val="Heading3"/>
      </w:pPr>
      <w:r>
        <w:t xml:space="preserve">Slide 10: Q&amp;A and References</w:t>
      </w:r>
    </w:p>
    <w:p>
      <w:pPr>
        <w:pStyle w:val="FirstParagraph"/>
      </w:pPr>
      <w:r>
        <w:rPr>
          <w:bCs/>
          <w:b/>
        </w:rPr>
        <w:t xml:space="preserve">Questions?</w:t>
      </w:r>
    </w:p>
    <w:p>
      <w:pPr>
        <w:pStyle w:val="BodyText"/>
      </w:pPr>
      <w:r>
        <w:t xml:space="preserve">We welcome your questions regarding the regulatory environment, digital banking trends in Casablanca, or investment opportunities in Morocco.</w:t>
      </w:r>
    </w:p>
    <w:bookmarkStart w:id="31" w:name="acknowledgments"/>
    <w:p>
      <w:pPr>
        <w:pStyle w:val="Heading4"/>
      </w:pPr>
      <w:r>
        <w:t xml:space="preserve">Acknowledgments</w:t>
      </w:r>
    </w:p>
    <w:p>
      <w:pPr>
        <w:pStyle w:val="FirstParagraph"/>
      </w:pPr>
      <w:r>
        <w:t xml:space="preserve">This presentation was prepared for the annual seminar on Financial Services in North Africa. Special thanks to the participants of the Casablanca Financial Week.</w:t>
      </w:r>
    </w:p>
    <w:bookmarkEnd w:id="31"/>
    <w:bookmarkStart w:id="32" w:name="references"/>
    <w:p>
      <w:pPr>
        <w:pStyle w:val="Heading4"/>
      </w:pPr>
      <w:r>
        <w:t xml:space="preserve">References</w:t>
      </w:r>
    </w:p>
    <w:p>
      <w:pPr>
        <w:numPr>
          <w:ilvl w:val="0"/>
          <w:numId w:val="1006"/>
        </w:numPr>
        <w:pStyle w:val="Compact"/>
      </w:pPr>
      <w:r>
        <w:t xml:space="preserve">Bank Al-Maghrib Annual Reports (2018-2023).</w:t>
      </w:r>
    </w:p>
    <w:p>
      <w:pPr>
        <w:numPr>
          <w:ilvl w:val="0"/>
          <w:numId w:val="1006"/>
        </w:numPr>
        <w:pStyle w:val="Compact"/>
      </w:pPr>
      <w:r>
        <w:t xml:space="preserve">Casablanca Finance City Authority Strategic Plans.</w:t>
      </w:r>
    </w:p>
    <w:p>
      <w:pPr>
        <w:numPr>
          <w:ilvl w:val="0"/>
          <w:numId w:val="1006"/>
        </w:numPr>
        <w:pStyle w:val="Compact"/>
      </w:pPr>
      <w:r>
        <w:t xml:space="preserve">Morocco Economic Outlook, World Bank Group.</w:t>
      </w:r>
    </w:p>
    <w:p>
      <w:pPr>
        <w:numPr>
          <w:ilvl w:val="0"/>
          <w:numId w:val="1006"/>
        </w:numPr>
        <w:pStyle w:val="Compact"/>
      </w:pPr>
      <w:r>
        <w:t xml:space="preserve">Journals on Islamic Finance in Emerging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Banker in Morocco Casablanca</dc:title>
  <dc:creator/>
  <dc:language>en</dc:language>
  <cp:keywords/>
  <dcterms:created xsi:type="dcterms:W3CDTF">2026-07-29T21:30:25Z</dcterms:created>
  <dcterms:modified xsi:type="dcterms:W3CDTF">2026-07-29T21:30:25Z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