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Navigating the Financial Landscape as a Banker in Netherlands Amsterdam</w:t>
      </w:r>
    </w:p>
    <w:bookmarkEnd w:id="20"/>
    <w:p>
      <w:pPr>
        <w:pStyle w:val="BodyText"/>
      </w:pPr>
      <w:r>
        <w:t xml:space="preserve">Slide 1: Introduction to the Financial Hub</w:t>
      </w:r>
    </w:p>
    <w:bookmarkStart w:id="21" w:name="X305cccb875ddeeaae5f5ac28d887a27206c771f"/>
    <w:p>
      <w:pPr>
        <w:pStyle w:val="Heading2"/>
      </w:pPr>
      <w:r>
        <w:t xml:space="preserve">The Context: Banking in Netherlands Amsterdam</w:t>
      </w:r>
    </w:p>
    <w:p>
      <w:pPr>
        <w:pStyle w:val="FirstParagraph"/>
      </w:pPr>
      <w:r>
        <w:t xml:space="preserve">Welcome to this comprehensive seminar presentation. Today, we delve into the critical role of the professional Banker within one of Europe's most dynamic financial centers: Netherlands Amsterdam. As a global hub for fintech innovation and traditional finance, Amsterdam presents unique challenges and opportunities.</w:t>
      </w:r>
    </w:p>
    <w:p>
      <w:pPr>
        <w:pStyle w:val="BodyText"/>
      </w:pPr>
      <w:r>
        <w:t xml:space="preserve">The city is not merely a geographic location; it is a convergence point for international capital, regulatory frameworks, and technological advancement. For any Banker operating here, understanding the local culture of pragmatism combined with high-tech sophistication is paramount. This presentation aims to equip you with the knowledge necessary to thrive as a Banker in this vibrant Dutch metropolis.</w:t>
      </w:r>
    </w:p>
    <w:p>
      <w:pPr>
        <w:pStyle w:val="BodyText"/>
      </w:pPr>
      <w:r>
        <w:t xml:space="preserve">Key Focus: The intersection of Tradition and Innovation in Netherlands Amsterdam.</w:t>
      </w:r>
    </w:p>
    <w:bookmarkEnd w:id="21"/>
    <w:p>
      <w:pPr>
        <w:pStyle w:val="BodyText"/>
      </w:pPr>
      <w:r>
        <w:t xml:space="preserve">Slide 2: The Role of the Banker</w:t>
      </w:r>
    </w:p>
    <w:bookmarkStart w:id="22" w:name="evolving-responsibilities"/>
    <w:p>
      <w:pPr>
        <w:pStyle w:val="Heading2"/>
      </w:pPr>
      <w:r>
        <w:t xml:space="preserve">Evolving Responsibilities</w:t>
      </w:r>
    </w:p>
    <w:p>
      <w:pPr>
        <w:pStyle w:val="FirstParagraph"/>
      </w:pPr>
      <w:r>
        <w:t xml:space="preserve">The definition of a Banker has shifted dramatically in recent years. In Netherlands Amsterdam, the modern Banker is no longer just a custodian of assets but a strategic advisor and a technological integrator. The core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Wealth Management:</w:t>
      </w:r>
      <w:r>
        <w:t xml:space="preserve"> </w:t>
      </w:r>
      <w:r>
        <w:t xml:space="preserve">Providing tailored financial solutions for high-net-worth individuals who flock to the stability and privacy of the Dutch banking system.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Sustainable Finance:</w:t>
      </w:r>
      <w:r>
        <w:t xml:space="preserve"> </w:t>
      </w:r>
      <w:r>
        <w:t xml:space="preserve">With the Netherlands leading in green finance, a Banker must understand ESG (Environmental, Social, and Governance) criteria deeply. Clients expect their investments to align with sustainability goals.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Advisory:</w:t>
      </w:r>
      <w:r>
        <w:t xml:space="preserve"> </w:t>
      </w:r>
      <w:r>
        <w:t xml:space="preserve">Guiding clients through digital transformation ensures that a Banker remains relevant in an era where AI and blockchain are disrupting traditional services.</w:t>
      </w:r>
    </w:p>
    <w:p>
      <w:pPr>
        <w:pStyle w:val="FirstParagraph"/>
      </w:pPr>
      <w:r>
        <w:t xml:space="preserve">In Netherlands Amsterdam, the expectation is high. The Banker must be bilingual, culturally aware, and technologically fluent.</w:t>
      </w:r>
    </w:p>
    <w:bookmarkEnd w:id="22"/>
    <w:p>
      <w:pPr>
        <w:pStyle w:val="BodyText"/>
      </w:pPr>
      <w:r>
        <w:t xml:space="preserve">Slide 3: Regulatory Landscape</w:t>
      </w:r>
    </w:p>
    <w:bookmarkStart w:id="23" w:name="X29119252e7cb60a6a2915950d54dd982d117c29"/>
    <w:p>
      <w:pPr>
        <w:pStyle w:val="Heading2"/>
      </w:pPr>
      <w:r>
        <w:t xml:space="preserve">Navigating Compliance in Netherlands Amsterdam</w:t>
      </w:r>
    </w:p>
    <w:p>
      <w:pPr>
        <w:pStyle w:val="FirstParagraph"/>
      </w:pPr>
      <w:r>
        <w:t xml:space="preserve">The regulatory environment in the Netherlands is strict yet transparent. The De Nederlandsche Bank (DNB) and the Autoriteit Financiële Markten (AFM) are the primary regulators. For a Banker, compliance is not optional; it is foundational.</w:t>
      </w:r>
    </w:p>
    <w:p>
      <w:pPr>
        <w:pStyle w:val="BodyText"/>
      </w:pPr>
      <w:r>
        <w:t xml:space="preserve">Key regulatory aspects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AML/KYC Protocols:</w:t>
      </w:r>
      <w:r>
        <w:t xml:space="preserve"> </w:t>
      </w:r>
      <w:r>
        <w:t xml:space="preserve">Anti-Money Laundering and Know Your Customer regulations are rigorously enforced. A Banker must conduct due diligence that meets EU standards while respecting client privacy.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GDPR Compliance:</w:t>
      </w:r>
      <w:r>
        <w:t xml:space="preserve"> </w:t>
      </w:r>
      <w:r>
        <w:t xml:space="preserve">As the home of some of Europe's strictest data protection laws, a Banker must handle client data with extreme care. Any breach in Netherlands Amsterdam can lead to severe penalties and reputational damage.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MiFID II:</w:t>
      </w:r>
      <w:r>
        <w:t xml:space="preserve"> </w:t>
      </w:r>
      <w:r>
        <w:t xml:space="preserve">Understanding the Markets in Financial Instruments Directive is crucial for any Banker dealing with securities and investment products.</w:t>
      </w:r>
    </w:p>
    <w:p>
      <w:pPr>
        <w:pStyle w:val="FirstParagraph"/>
      </w:pPr>
      <w:r>
        <w:t xml:space="preserve">Mastery of these regulations distinguishes a competent Banker from an exceptional one in the competitive market of Netherlands Amsterdam.</w:t>
      </w:r>
    </w:p>
    <w:bookmarkEnd w:id="23"/>
    <w:p>
      <w:pPr>
        <w:pStyle w:val="BodyText"/>
      </w:pPr>
      <w:r>
        <w:t xml:space="preserve">Slide 4: Fintech and Innovation</w:t>
      </w:r>
    </w:p>
    <w:bookmarkStart w:id="24" w:name="the-tech-savvy-banker"/>
    <w:p>
      <w:pPr>
        <w:pStyle w:val="Heading2"/>
      </w:pPr>
      <w:r>
        <w:t xml:space="preserve">The Tech-Savvy Banker</w:t>
      </w:r>
    </w:p>
    <w:p>
      <w:pPr>
        <w:pStyle w:val="FirstParagraph"/>
      </w:pPr>
      <w:r>
        <w:t xml:space="preserve">Netherlands Amsterdam is often referred to as a "Fintech Valley." From startups in the Eastern Docklands to established banks integrating cloud computing, innovation is everywhere. A Banker cannot afford to be left behind.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Onboarding:</w:t>
      </w:r>
      <w:r>
        <w:t xml:space="preserve"> </w:t>
      </w:r>
      <w:r>
        <w:t xml:space="preserve">Clients expect seamless, paperless account opening processes. The Banker must understand the backend technologies that facilitate these user experiences.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Cryptocurrency and Blockchain:</w:t>
      </w:r>
      <w:r>
        <w:t xml:space="preserve"> </w:t>
      </w:r>
      <w:r>
        <w:t xml:space="preserve">While regulated, crypto-assets are gaining traction. A modern Banker should have a basic understanding of blockchain technology to advise clients effectively on digital assets.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Analytics:</w:t>
      </w:r>
      <w:r>
        <w:t xml:space="preserve"> </w:t>
      </w:r>
      <w:r>
        <w:t xml:space="preserve">Leveraging big data allows the Banker to predict client needs before they arise. In Netherlands Amsterdam, banks are investing heavily in AI-driven customer relationship management systems.</w:t>
      </w:r>
    </w:p>
    <w:p>
      <w:pPr>
        <w:pStyle w:val="FirstParagraph"/>
      </w:pPr>
      <w:r>
        <w:t xml:space="preserve">To succeed, the Banker must view technology not as a threat, but as a tool for enhancing human interaction and service delivery.</w:t>
      </w:r>
    </w:p>
    <w:bookmarkEnd w:id="24"/>
    <w:p>
      <w:pPr>
        <w:pStyle w:val="BodyText"/>
      </w:pPr>
      <w:r>
        <w:t xml:space="preserve">Slide 5: Cultural Competence</w:t>
      </w:r>
    </w:p>
    <w:bookmarkStart w:id="25" w:name="the-dutch-way-of-doing-business"/>
    <w:p>
      <w:pPr>
        <w:pStyle w:val="Heading2"/>
      </w:pPr>
      <w:r>
        <w:t xml:space="preserve">The Dutch Way of Doing Business</w:t>
      </w:r>
    </w:p>
    <w:p>
      <w:pPr>
        <w:pStyle w:val="FirstParagraph"/>
      </w:pPr>
      <w:r>
        <w:t xml:space="preserve">Culture plays a pivotal role in banking relationships. In Netherlands Amsterdam, the business culture is characterized by directness, egalitarianism, and punctuality.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Direct Communication:</w:t>
      </w:r>
      <w:r>
        <w:t xml:space="preserve"> </w:t>
      </w:r>
      <w:r>
        <w:t xml:space="preserve">Unlike some cultures that rely on indirect hints, Dutch communication is straightforward. A Banker must be able to give and receive honest feedback without taking it personally. Clarity is valued over politeness.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Egalitarianism:</w:t>
      </w:r>
      <w:r>
        <w:t xml:space="preserve"> </w:t>
      </w:r>
      <w:r>
        <w:t xml:space="preserve">Hierarchies are flat in many Dutch organizations. A Banker should expect to engage with clients on a peer-to-peer level, fostering trust through transparency rather than authority.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Lifestyle Balance:</w:t>
      </w:r>
      <w:r>
        <w:t xml:space="preserve"> </w:t>
      </w:r>
      <w:r>
        <w:t xml:space="preserve">The Dutch value work-life balance. A Banker operating in Netherlands Amsterdam must manage their time efficiently to respect both professional deadlines and personal well-being, which also sets an example for clients.</w:t>
      </w:r>
    </w:p>
    <w:p>
      <w:pPr>
        <w:pStyle w:val="FirstParagraph"/>
      </w:pPr>
      <w:r>
        <w:t xml:space="preserve">Socializing often revolves around coffee or a quick lunch. Building relationships as a Banker happens in informal settings as much as formal boardrooms.</w:t>
      </w:r>
    </w:p>
    <w:bookmarkEnd w:id="25"/>
    <w:p>
      <w:pPr>
        <w:pStyle w:val="BodyText"/>
      </w:pPr>
      <w:r>
        <w:t xml:space="preserve">Slide 6: Key Market Players</w:t>
      </w:r>
    </w:p>
    <w:bookmarkStart w:id="26" w:name="the-competitive-landscape"/>
    <w:p>
      <w:pPr>
        <w:pStyle w:val="Heading2"/>
      </w:pPr>
      <w:r>
        <w:t xml:space="preserve">The Competitive Landscape</w:t>
      </w:r>
    </w:p>
    <w:p>
      <w:pPr>
        <w:pStyle w:val="FirstParagraph"/>
      </w:pPr>
      <w:r>
        <w:t xml:space="preserve">Netherlands Amsterdam is home to several major financial institutions, each with its own strategy. Understanding the landscape helps a Banker position themselves and their services.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Rabobank:</w:t>
      </w:r>
      <w:r>
        <w:t xml:space="preserve"> </w:t>
      </w:r>
      <w:r>
        <w:t xml:space="preserve">Known for its agricultural focus and cooperative model, Rabobank is a giant in rural and agri-business banking within the Netherlands.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ABN AMRO:</w:t>
      </w:r>
      <w:r>
        <w:t xml:space="preserve"> </w:t>
      </w:r>
      <w:r>
        <w:t xml:space="preserve">With deep roots in Amsterdam, ABN AMRO focuses on retail and corporate banking, heavily investing in digital transformation.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Van Lanschot Kempen:</w:t>
      </w:r>
      <w:r>
        <w:t xml:space="preserve"> </w:t>
      </w:r>
      <w:r>
        <w:t xml:space="preserve">A private bank headquartered in Amsterdam, catering specifically to wealthy individuals and families, emphasizing personalized service.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Fintech Startups:</w:t>
      </w:r>
      <w:r>
        <w:t xml:space="preserve"> </w:t>
      </w:r>
      <w:r>
        <w:t xml:space="preserve">Companies like Adyen (payments) and various robo-advisors are changing how money is moved and managed. A Banker must collaborate with or compete against these agile entities.</w:t>
      </w:r>
    </w:p>
    <w:p>
      <w:pPr>
        <w:pStyle w:val="FirstParagraph"/>
      </w:pPr>
      <w:r>
        <w:t xml:space="preserve">Navigating this ecosystem requires a Banker to be adaptable and aware of each institution's unique value proposition.</w:t>
      </w:r>
    </w:p>
    <w:bookmarkEnd w:id="26"/>
    <w:p>
      <w:pPr>
        <w:pStyle w:val="BodyText"/>
      </w:pPr>
      <w:r>
        <w:t xml:space="preserve">Slide 7: Future Trends</w:t>
      </w:r>
    </w:p>
    <w:bookmarkStart w:id="27" w:name="Xb4479358a31dd65462bdf593b561e7ccbc3553a"/>
    <w:p>
      <w:pPr>
        <w:pStyle w:val="Heading2"/>
      </w:pPr>
      <w:r>
        <w:t xml:space="preserve">The Next Decade for Bankers in Netherlands Amsterdam</w:t>
      </w:r>
    </w:p>
    <w:p>
      <w:pPr>
        <w:pStyle w:val="FirstParagraph"/>
      </w:pPr>
      <w:r>
        <w:t xml:space="preserve">The future for the Banker in Netherlands Amsterdam is shaped by three major trends: Green Finance, Open Banking, and Demographic Shifts.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as a Standard:</w:t>
      </w:r>
      <w:r>
        <w:t xml:space="preserve"> </w:t>
      </w:r>
      <w:r>
        <w:t xml:space="preserve">By 2030, sustainability will not be a niche product but a baseline requirement. The Banker will need to assess the carbon footprint of every loan and investment portfolio.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Open Banking APIs:</w:t>
      </w:r>
      <w:r>
        <w:t xml:space="preserve"> </w:t>
      </w:r>
      <w:r>
        <w:t xml:space="preserve">Regulations are opening up bank data to third-party providers. A Banker's role will shift from controlling data to curating services, integrating various financial products from different providers into a holistic solution for the client.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Aging Population:</w:t>
      </w:r>
      <w:r>
        <w:t xml:space="preserve"> </w:t>
      </w:r>
      <w:r>
        <w:t xml:space="preserve">The Netherlands has an aging demographic. This creates a massive demand for retirement planning and legacy management. The Banker must specialize in intergenerational wealth transfer and pension optimization.</w:t>
      </w:r>
    </w:p>
    <w:p>
      <w:pPr>
        <w:pStyle w:val="FirstParagraph"/>
      </w:pPr>
      <w:r>
        <w:t xml:space="preserve">The Banker who anticipates these trends will define the future of finance in Amsterdam.</w:t>
      </w:r>
    </w:p>
    <w:bookmarkEnd w:id="27"/>
    <w:p>
      <w:pPr>
        <w:pStyle w:val="BodyText"/>
      </w:pPr>
      <w:r>
        <w:t xml:space="preserve">Slide 8: Conclusion</w:t>
      </w:r>
    </w:p>
    <w:bookmarkStart w:id="28" w:name="X0d4771bf91d01bf8a31ba2cc4f34af59dbc70cb"/>
    <w:p>
      <w:pPr>
        <w:pStyle w:val="Heading2"/>
      </w:pPr>
      <w:r>
        <w:t xml:space="preserve">Becoming a Leader in Netherlands Amsterdam</w:t>
      </w:r>
    </w:p>
    <w:p>
      <w:pPr>
        <w:pStyle w:val="FirstParagraph"/>
      </w:pPr>
      <w:r>
        <w:t xml:space="preserve">In conclusion, being a Banker in Netherlands Amsterdam is a prestigious and demanding role. It requires more than just financial acumen; it demands cultural intelligence, technological literacy, and ethical integrity.</w:t>
      </w:r>
    </w:p>
    <w:p>
      <w:pPr>
        <w:pStyle w:val="BodyText"/>
      </w:pPr>
      <w:r>
        <w:t xml:space="preserve">We have explored the regulatory rigor of Dutch banks, the vibrant fintech scene of Amsterdam, and the unique cultural norms that dictate business interactions. As you embark on your career as a Banker in this region, remember that trust is your most valuable asset.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Commit to Continuous Learning:</w:t>
      </w:r>
      <w:r>
        <w:t xml:space="preserve"> </w:t>
      </w:r>
      <w:r>
        <w:t xml:space="preserve">The financial landscape changes rapidly.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Foster Relationships:</w:t>
      </w:r>
      <w:r>
        <w:t xml:space="preserve"> </w:t>
      </w:r>
      <w:r>
        <w:t xml:space="preserve">In Netherlands Amsterdam, personal connections drive business success.</w:t>
      </w:r>
    </w:p>
    <w:p>
      <w:pPr>
        <w:numPr>
          <w:ilvl w:val="0"/>
          <w:numId w:val="1007"/>
        </w:numPr>
        <w:pStyle w:val="Compact"/>
      </w:pPr>
      <w:r>
        <w:t xml:space="preserve">Ethics First:: Uphold the highest standards of conduct to protect your reputation and the integrity of the market.</w:t>
      </w:r>
    </w:p>
    <w:p>
      <w:pPr>
        <w:pStyle w:val="FirstParagraph"/>
      </w:pPr>
      <w:r>
        <w:t xml:space="preserve">Thank you for your attention. The future of banking in Netherlands Amsterdam is bright for those who are prepared.</w:t>
      </w:r>
    </w:p>
    <w:bookmarkEnd w:id="28"/>
    <w:p>
      <w:pPr>
        <w:pStyle w:val="BodyText"/>
      </w:pPr>
      <w:r>
        <w:t xml:space="preserve">Seminar Presentation Slides | Banker Training Series | Netherlands 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Banker in Netherlands Amsterdam</dc:title>
  <dc:creator/>
  <dc:language>en</dc:language>
  <cp:keywords/>
  <dcterms:created xsi:type="dcterms:W3CDTF">2026-07-29T16:14:15Z</dcterms:created>
  <dcterms:modified xsi:type="dcterms:W3CDTF">2026-07-29T16:14:15Z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