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4cc5e8ea8a2c0d7c3bf1cb77d08d6386832a225"/>
    <w:p>
      <w:pPr>
        <w:pStyle w:val="Heading1"/>
      </w:pPr>
      <w:r>
        <w:t xml:space="preserve">Seminar Presentation Slides: The Evolving Role of the Banker in New Zealand Wellington</w:t>
      </w:r>
    </w:p>
    <w:bookmarkStart w:id="20" w:name="X10ff2a0dd9e63532a040e2fc65f4e52586afbdb"/>
    <w:p>
      <w:pPr>
        <w:pStyle w:val="Heading2"/>
      </w:pPr>
      <w:r>
        <w:rPr>
          <w:bCs/>
          <w:b/>
        </w:rPr>
        <w:t xml:space="preserve">Seminar Presentation Slides</w:t>
      </w:r>
      <w:r>
        <w:t xml:space="preserve">: Introduction to the Banking Landscape in New Zealand Wellington</w:t>
      </w:r>
    </w:p>
    <w:p>
      <w:pPr>
        <w:pStyle w:val="FirstParagraph"/>
      </w:pPr>
      <w:r>
        <w:t xml:space="preserve">Welcome to this comprehensive seminar presentation. Today, we will delve into the critical and dynamic role of the banker within one of New Zealand’s most significant economic hubs: New Zealand Wellington. As financial institutions face unprecedented changes driven by technology, regulatory shifts, and social responsibility demands, understanding these dynamics is paramount.</w:t>
      </w:r>
    </w:p>
    <w:p>
      <w:pPr>
        <w:pStyle w:val="BodyText"/>
      </w:pPr>
      <w:r>
        <w:t xml:space="preserve">This document serves as a detailed guide for our seminar presentation slides. We are focusing specifically on the unique context of New Zealand Wellington. As the capital city and the administrative heart of the nation, Wellington hosts a concentration of major financial institutions, regulatory bodies like The Reserve Bank of New Zealand (RBNZ), and a growing fintech sector. The banker in this region is not merely a transaction processor but a strategic advisor who must navigate complex local economic conditions while adhering to global standards.</w:t>
      </w:r>
    </w:p>
    <w:p>
      <w:pPr>
        <w:pStyle w:val="BodyText"/>
      </w:pPr>
      <w:r>
        <w:t xml:space="preserve">The purpose of this seminar is to explore how the traditional definition of a Banker has evolved. We will examine the intersection of digital transformation, ethical banking practices, and community engagement specific to Wellington’s market. By the end of this presentation, participants will have a nuanced understanding of what it takes to be an effective and responsible banker in New Zealand Wellington today.</w:t>
      </w:r>
    </w:p>
    <w:bookmarkEnd w:id="20"/>
    <w:bookmarkStart w:id="21" w:name="X7d5562fc845154988990805b2f536ced27916fa"/>
    <w:p>
      <w:pPr>
        <w:pStyle w:val="Heading2"/>
      </w:pPr>
      <w:r>
        <w:t xml:space="preserve">The Historical Context: Banking in New Zealand Wellington</w:t>
      </w:r>
    </w:p>
    <w:p>
      <w:pPr>
        <w:pStyle w:val="FirstParagraph"/>
      </w:pPr>
      <w:r>
        <w:t xml:space="preserve">To understand the present, we must briefly acknowledge the past. The banking sector in New Zealand has historically been characterized by a duopoly of the ANZ Bank and Westpac, followed closely by ASB and BNZ. In Wellington, these institutions have deep roots that date back to the early days of colonization. However, this historical stability is currently undergoing a radical transformation.</w:t>
      </w:r>
    </w:p>
    <w:p>
      <w:pPr>
        <w:pStyle w:val="BodyText"/>
      </w:pPr>
      <w:r>
        <w:t xml:space="preserve">In New Zealand Wellington specifically, the banking sector serves as a bridge between government policy and private enterprise. As the seat of government here in New Zealand Wellington, bankers often interact directly with public sector entities, infrastructure projects, and local council developments. This proximity to political power adds a layer of complexity for the Banker. They must remain impartial while simultaneously fostering relationships that drive economic growth.</w:t>
      </w:r>
    </w:p>
    <w:p>
      <w:pPr>
        <w:pStyle w:val="BodyText"/>
      </w:pPr>
      <w:r>
        <w:t xml:space="preserve">The seminar presentation highlights that the modern Banker in this region is expected to possess a deep understanding of local legislative frameworks, including resource management laws and infrastructure funding models unique to New Zealand Wellington. This historical context sets the stage for discussing current challenges and future opportunities.</w:t>
      </w:r>
    </w:p>
    <w:bookmarkEnd w:id="21"/>
    <w:bookmarkStart w:id="22" w:name="X25b99560596d1891c3649b105f115f754652ddf"/>
    <w:p>
      <w:pPr>
        <w:pStyle w:val="Heading2"/>
      </w:pPr>
      <w:r>
        <w:t xml:space="preserve">Digital Transformation: The Technological Banker</w:t>
      </w:r>
    </w:p>
    <w:p>
      <w:pPr>
        <w:pStyle w:val="FirstParagraph"/>
      </w:pPr>
      <w:r>
        <w:t xml:space="preserve">The most visible change affecting the Banker today is digital transformation. In New Zealand Wellington, consumers and businesses are increasingly tech-savvy. There is a high demand for seamless mobile banking experiences, instant payments through Real-Time Payments (RTP) initiatives promoted by RBNZ, and integrated financial management tools.</w:t>
      </w:r>
    </w:p>
    <w:p>
      <w:pPr>
        <w:pStyle w:val="BodyText"/>
      </w:pPr>
      <w:r>
        <w:t xml:space="preserve">The modern banker in New Zealand Wellington cannot simply rely on face-to-face interactions at branch counters. They must be digitally fluent. This does not mean they need to be programmers, but they must understand the capabilities and limitations of their institution’s digital platforms. A Banker who fails to leverage data analytics to provide personalized advice risks obsolescence.</w:t>
      </w:r>
    </w:p>
    <w:p>
      <w:pPr>
        <w:pStyle w:val="BodyText"/>
      </w:pPr>
      <w:r>
        <w:t xml:space="preserve">Furthermore, cybersecurity is a paramount concern for the Banker in New Zealand Wellington. With increasing cyber threats targeting financial institutions, maintaining customer trust requires rigorous adherence to security protocols. The seminar presentation emphasizes that ethical responsibility now includes protecting client data as fiercely as one protects their physical assets.</w:t>
      </w:r>
    </w:p>
    <w:bookmarkEnd w:id="22"/>
    <w:bookmarkStart w:id="23" w:name="Xfd50bc1ef47287f5f11d774f4d825c3a4f66a3e"/>
    <w:p>
      <w:pPr>
        <w:pStyle w:val="Heading2"/>
      </w:pPr>
      <w:r>
        <w:t xml:space="preserve">Sustainability and ESG: The Conscience of the Banker</w:t>
      </w:r>
    </w:p>
    <w:p>
      <w:pPr>
        <w:pStyle w:val="FirstParagraph"/>
      </w:pPr>
      <w:r>
        <w:t xml:space="preserve">A significant shift in the global financial landscape is the rise of Environmental, Social, and Governance (ESG) criteria. For a banker operating in New Zealand Wellington, this is particularly pertinent due to New Zealand’s strong cultural emphasis on environmental stewardship (Kaitiakitanga). The unique geography of Wellington and the broader North Island places local banks under scrutiny regarding how they finance climate-related projects.</w:t>
      </w:r>
    </w:p>
    <w:p>
      <w:pPr>
        <w:pStyle w:val="BodyText"/>
      </w:pPr>
      <w:r>
        <w:t xml:space="preserve">The seminar presentation slides highlight that a responsible Banker in New Zealand Wellington must evaluate investment opportunities through an ESG lens. This involves scrutinizing loans for agricultural development, property construction, and business expansion to ensure they do not contribute to environmental degradation. New Zealanders are increasingly demanding that their banks align with their values.</w:t>
      </w:r>
    </w:p>
    <w:p>
      <w:pPr>
        <w:pStyle w:val="BodyText"/>
      </w:pPr>
      <w:r>
        <w:t xml:space="preserve">Therefore, the role of the Banker has expanded to include sustainability consulting. They are now expected to guide clients on how to access green bonds or sustainable investment funds. In New Zealand Wellington, where there is a vibrant startup scene focused on cleantech and green energy, the banker acts as a catalyst for these innovative ventures. This represents a profound shift from pure profit maximization to value creation that includes environmental protection.</w:t>
      </w:r>
    </w:p>
    <w:bookmarkEnd w:id="23"/>
    <w:bookmarkStart w:id="24" w:name="X68d693acc7a204c2e5ac1afc61f9eeb0627d602"/>
    <w:p>
      <w:pPr>
        <w:pStyle w:val="Heading2"/>
      </w:pPr>
      <w:r>
        <w:t xml:space="preserve">Māori Economic Development: Tino Rangatiratanga in Banking</w:t>
      </w:r>
    </w:p>
    <w:p>
      <w:pPr>
        <w:pStyle w:val="FirstParagraph"/>
      </w:pPr>
      <w:r>
        <w:t xml:space="preserve">No discussion about banking in New Zealand Wellington is complete without addressing Te Ao Māori (the Māori world). The Waitangi Tribunal and recent legislative changes have placed a greater emphasis on the Treaty of Waitangi obligations for financial institutions. For the Banker, this means engaging with Māori economic development entities, iwi (tribes), and hapū (sub-tribes).</w:t>
      </w:r>
    </w:p>
    <w:p>
      <w:pPr>
        <w:pStyle w:val="BodyText"/>
      </w:pPr>
      <w:r>
        <w:t xml:space="preserve">In New Zealand Wellington, there is a significant concentration of Iwi headquarters and Māori business enterprises. The banker must possess cultural competence to serve these clients effectively. This involves understanding concepts like Whanaungatanga (relationships) and Manaakitanga (hospitality and support). It is not enough to offer standard financial products; the Banker must understand the communal nature of Māori wealth management.</w:t>
      </w:r>
    </w:p>
    <w:p>
      <w:pPr>
        <w:pStyle w:val="BodyText"/>
      </w:pPr>
      <w:r>
        <w:t xml:space="preserve">The seminar presentation underscores that building trust with Māori communities is a strategic imperative for banks in New Zealand Wellington. This requires long-term relationship building rather than short-term transactional interactions. A successful Banker here acts as a partner in economic empowerment, helping to unlock capital for Māori-led initiatives that contribute to the broader regional economy.</w:t>
      </w:r>
    </w:p>
    <w:bookmarkEnd w:id="24"/>
    <w:bookmarkStart w:id="25" w:name="X452b04b9ab3da250867524f8af6dc530fd6d549"/>
    <w:p>
      <w:pPr>
        <w:pStyle w:val="Heading2"/>
      </w:pPr>
      <w:r>
        <w:t xml:space="preserve">The Shift from Product Pushing to Advisory Services</w:t>
      </w:r>
    </w:p>
    <w:p>
      <w:pPr>
        <w:pStyle w:val="FirstParagraph"/>
      </w:pPr>
      <w:r>
        <w:t xml:space="preserve">Gone are the days when a banker’s primary goal was simply to sell credit cards or mortgages. The seminar presentation argues that the modern Banker in New Zealand Wellington is primarily an advisor. With interest rate fluctuations and economic uncertainty impacting households and small businesses, clients crave guidance more than ever.</w:t>
      </w:r>
    </w:p>
    <w:p>
      <w:pPr>
        <w:pStyle w:val="BodyText"/>
      </w:pPr>
      <w:r>
        <w:t xml:space="preserve">In this new model, the Banker utilizes data to provide holistic financial planning. This includes debt management strategies for struggling homeowners in Wellington’s competitive property market or cash flow optimization for SMEs facing supply chain disruptions. The value proposition of the banker is no longer based on access to capital (which is increasingly digital and automated) but on expertise and empathy.</w:t>
      </w:r>
    </w:p>
    <w:p>
      <w:pPr>
        <w:pStyle w:val="BodyText"/>
      </w:pPr>
      <w:r>
        <w:t xml:space="preserve">This advisory role requires continuous education. A Banker must stay abreast of tax laws, property market trends specific to Wellington suburbs, and consumer protection regulations. The seminar presentation stresses that the intellectual capital of the banker is their most valuable asset in this evolving landscape.</w:t>
      </w:r>
    </w:p>
    <w:bookmarkEnd w:id="25"/>
    <w:bookmarkStart w:id="26" w:name="X3664351594f63f826f9003aea1094b7093ec705"/>
    <w:p>
      <w:pPr>
        <w:pStyle w:val="Heading2"/>
      </w:pPr>
      <w:r>
        <w:t xml:space="preserve">Regulatory Compliance and Consumer Protection</w:t>
      </w:r>
    </w:p>
    <w:p>
      <w:pPr>
        <w:pStyle w:val="FirstParagraph"/>
      </w:pPr>
      <w:r>
        <w:t xml:space="preserve">New Zealand has a robust regulatory framework overseen by The Reserve Bank of New Zealand. For the banker in New Zealand Wellington, compliance is not optional; it is foundational. Recent reforms to the Conduct Standard have placed higher burdens on financial service providers to treat customers fairly.</w:t>
      </w:r>
    </w:p>
    <w:p>
      <w:pPr>
        <w:pStyle w:val="BodyText"/>
      </w:pPr>
      <w:r>
        <w:t xml:space="preserve">The seminar presentation highlights that bankers must be vigilant against misconduct and ensure transparent communication with clients. In a competitive market like New Zealand Wellington, reputational damage can occur swiftly if ethical standards are compromised. Therefore, compliance officers and front-line bankers work in tandem to ensure that every interaction meets regulatory benchmarks.</w:t>
      </w:r>
    </w:p>
    <w:p>
      <w:pPr>
        <w:pStyle w:val="BodyText"/>
      </w:pPr>
      <w:r>
        <w:t xml:space="preserve">This includes responsible lending practices. Banks must ensure that loans provided in Wellington’s housing market are sustainable for borrowers over the long term. The banker plays a crucial gatekeeping role here, ensuring that financial products are suitable for the client’s specific circumstances, thereby protecting both the consumer and the institution from future risk.</w:t>
      </w:r>
    </w:p>
    <w:bookmarkEnd w:id="26"/>
    <w:bookmarkStart w:id="27" w:name="X99469e6afae898b82081898a6a27f48831647bf"/>
    <w:p>
      <w:pPr>
        <w:pStyle w:val="Heading2"/>
      </w:pPr>
      <w:r>
        <w:t xml:space="preserve">Conclusion: The Future of Banking in New Zealand Wellington</w:t>
      </w:r>
    </w:p>
    <w:p>
      <w:pPr>
        <w:pStyle w:val="FirstParagraph"/>
      </w:pPr>
      <w:r>
        <w:t xml:space="preserve">In conclusion, this seminar presentation has illustrated that the role of the banker is undergoing a profound metamorphosis. In New Zealand Wellington, this transformation is accelerated by technological adoption, cultural imperatives, and regulatory rigor.</w:t>
      </w:r>
    </w:p>
    <w:p>
      <w:pPr>
        <w:pStyle w:val="BodyText"/>
      </w:pPr>
      <w:r>
        <w:t xml:space="preserve">The future banker will be a hybrid professional: part tech-savvy analyst, part ethical guardian, and part community leader. They must navigate the complexities of the global economy while remaining deeply rooted in the local context of New Zealand Wellington. Success will belong to those who can balance efficiency with empathy, and innovation with integrity.</w:t>
      </w:r>
    </w:p>
    <w:p>
      <w:pPr>
        <w:pStyle w:val="BodyText"/>
      </w:pPr>
      <w:r>
        <w:t xml:space="preserve">As we look forward, it is clear that banking is not dying; it is evolving into a more sophisticated service industry. The banker remains central to this evolution, acting as the trusted advisor who helps individuals and businesses in New Zealand Wellington build secure and prosperous futures.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New Zealand Wellington</dc:title>
  <dc:creator/>
  <dc:language>en</dc:language>
  <cp:keywords/>
  <dcterms:created xsi:type="dcterms:W3CDTF">2026-07-30T03:15:52Z</dcterms:created>
  <dcterms:modified xsi:type="dcterms:W3CDTF">2026-07-30T03:15:52Z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