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p>
    <w:p>
      <w:pPr>
        <w:pStyle w:val="FirstParagraph"/>
      </w:pPr>
      <w:r>
        <w:t xml:space="preserve">```html</w:t>
      </w:r>
    </w:p>
    <w:p>
      <w:pPr>
        <w:pStyle w:val="BodyText"/>
      </w:pPr>
      <w:r>
        <w:t xml:space="preserve">**Slide Layout Structure:** Standard Content Block - Each slide follows a consistent layout with a clear title area, structured content body, and optional footer. This uniformity aids in professional delivery and helps the audience anticipate where information will appear on each new slide of the seminar presentation.</w:t>
      </w:r>
    </w:p>
    <w:p>
      <w:pPr>
        <w:pStyle w:val="BodyText"/>
      </w:pPr>
      <w:r>
        <w:t xml:space="preserve">Seminar Presentation Slides: The Role of the Banker</w:t>
      </w:r>
    </w:p>
    <w:p>
      <w:pPr>
        <w:pStyle w:val="BodyText"/>
      </w:pPr>
      <w:r>
        <w:t xml:space="preserve">**Main Title Styling:** Large, Bold Sans-Serif Font - Ensures high visibility and impact for the primary topic. The use of a sans-serif font (like Segoe UI) conveys modernity and clarity, appropriate for a contemporary seminar presentation in an urban setting like Pakistan Karachi.</w:t>
      </w:r>
    </w:p>
    <w:p>
      <w:pPr>
        <w:pStyle w:val="BodyText"/>
      </w:pPr>
      <w:r>
        <w:t xml:space="preserve">Navigating Challenges and Opportunities in Karachi</w:t>
      </w:r>
    </w:p>
    <w:p>
      <w:pPr>
        <w:pStyle w:val="BodyText"/>
      </w:pPr>
      <w:r>
        <w:t xml:space="preserve">**Subtitle Styling:** Medium Weight, Italicized - Provides context to the main title without overpowering it. The italicization adds a sense of movement or evolution, subtly hinting at the dynamic nature of banking in Pakistan Karachi during this seminar presentation.</w:t>
      </w:r>
    </w:p>
    <w:p>
      <w:pPr>
        <w:pStyle w:val="BodyText"/>
      </w:pPr>
      <w:r>
        <w:rPr>
          <w:bCs/>
          <w:b/>
        </w:rPr>
        <w:t xml:space="preserve">Date:</w:t>
      </w:r>
      <w:r>
        <w:t xml:space="preserve"> </w:t>
      </w:r>
      <w:r>
        <w:t xml:space="preserve">October 2023</w:t>
      </w:r>
    </w:p>
    <w:p>
      <w:pPr>
        <w:pStyle w:val="BodyText"/>
      </w:pPr>
      <w:r>
        <w:t xml:space="preserve">**Date Placement:** Top Right (Implicit) - Positioned clearly to establish timeliness. In the context of a seminar presentation, indicating the date is crucial for relevance, especially when discussing recent economic shifts in Pakistan Karachi.</w:t>
      </w:r>
    </w:p>
    <w:p>
      <w:pPr>
        <w:pStyle w:val="BodyText"/>
      </w:pPr>
      <w:r>
        <w:rPr>
          <w:bCs/>
          <w:b/>
        </w:rPr>
        <w:t xml:space="preserve">Purpose:</w:t>
      </w:r>
      <w:r>
        <w:t xml:space="preserve"> </w:t>
      </w:r>
      <w:r>
        <w:t xml:space="preserve">To explore the multifaceted role of bankers in facilitating financial stability and growth within Pakistan Karachi.</w:t>
      </w:r>
    </w:p>
    <w:p>
      <w:pPr>
        <w:pStyle w:val="BodyText"/>
      </w:pPr>
      <w:r>
        <w:t xml:space="preserve">**Purpose Statement:** Concise and Direct - Clearly outlines the objective of the seminar presentation. It sets expectations for the audience regarding what will be discussed about bankers, ensuring alignment with academic or professional goals related to Pakistan Karachi’s financial sector.</w:t>
      </w:r>
    </w:p>
    <w:p>
      <w:pPr>
        <w:pStyle w:val="BodyText"/>
      </w:pPr>
      <w:r>
        <w:t xml:space="preserve">**Contextual Information Block:** Distinctive Background Color - Separates introductory remarks from main content. This box likely contains foundational definitions or historical context about the banking industry in Pakistan Karachi, helping to level the playing field for all seminar attendees before diving into deeper analysis.</w:t>
      </w:r>
    </w:p>
    <w:p>
      <w:pPr>
        <w:pStyle w:val="BodyText"/>
      </w:pPr>
      <w:r>
        <w:t xml:space="preserve">Banking is not just about managing money; it is about empowering communities. In a bustling metropolis like Karachi, the banker serves as a bridge between capital and opportunity.</w:t>
      </w:r>
    </w:p>
    <w:p>
      <w:pPr>
        <w:pStyle w:val="BodyText"/>
      </w:pPr>
      <w:r>
        <w:t xml:space="preserve">**Introductory Statement:** Inspirational Tone - Sets an engaging tone for the seminar presentation. By framing banking as community empowerment, it resonates emotionally with the audience while grounding the discussion in the specific socio-economic reality of Pakistan Karachi.</w:t>
      </w:r>
    </w:p>
    <w:p>
      <w:pPr>
        <w:pStyle w:val="BodyText"/>
      </w:pPr>
      <w:r>
        <w:t xml:space="preserve">**Slide Transition Strategy:** Logical Flow from General to Specific - This slide moves from broad definitions to specific roles, guiding the seminar audience through a structured narrative. The transition ensures that listeners can follow the argument about bankers in Pakistan Karachi without losing context or focus during the presentation.</w:t>
      </w:r>
    </w:p>
    <w:bookmarkStart w:id="20" w:name="introduction-who-is-a-modern-banker"/>
    <w:p>
      <w:pPr>
        <w:pStyle w:val="Heading2"/>
      </w:pPr>
      <w:r>
        <w:t xml:space="preserve">1. Introduction: Who is a Modern Banker?</w:t>
      </w:r>
    </w:p>
    <w:p>
      <w:pPr>
        <w:pStyle w:val="FirstParagraph"/>
      </w:pPr>
      <w:r>
        <w:t xml:space="preserve">**Slide Header Design:** Clear, Bold Heading - Acts as an anchor for the content below. It signals a new section in the seminar presentation, allowing attendees to mentally prepare for detailed insights into the identity and function of bankers within Pakistan Karachi’s unique economic landscape.</w:t>
      </w:r>
    </w:p>
    <w:p>
      <w:pPr>
        <w:pStyle w:val="BodyText"/>
      </w:pPr>
      <w:r>
        <w:t xml:space="preserve">A banker is a financial institution or individual that deals with deposits of funds and lends money for personal, commercial, or business purposes.</w:t>
      </w:r>
    </w:p>
    <w:p>
      <w:pPr>
        <w:pStyle w:val="BodyText"/>
      </w:pPr>
      <w:r>
        <w:t xml:space="preserve">**Definition Clarity:** Simple Language - Avoids overly technical jargon to ensure accessibility. This approach is vital in a seminar presentation where diverse audiences may be present, including students and professionals interested in the banking sector of Pakistan Karachi.</w:t>
      </w:r>
    </w:p>
    <w:p>
      <w:pPr>
        <w:numPr>
          <w:ilvl w:val="0"/>
          <w:numId w:val="1001"/>
        </w:numPr>
        <w:pStyle w:val="Compact"/>
      </w:pPr>
      <w:r>
        <w:t xml:space="preserve">Financial Intermediation:</w:t>
      </w:r>
      <w:r>
        <w:t xml:space="preserve"> </w:t>
      </w:r>
      <w:r>
        <w:t xml:space="preserve">Connecting savers with borrowers.</w:t>
      </w:r>
    </w:p>
    <w:p>
      <w:pPr>
        <w:numPr>
          <w:ilvl w:val="0"/>
          <w:numId w:val="1001"/>
        </w:numPr>
        <w:pStyle w:val="Compact"/>
      </w:pPr>
      <w:r>
        <w:t xml:space="preserve">Credit Management:</w:t>
      </w:r>
      <w:r>
        <w:t xml:space="preserve"> </w:t>
      </w:r>
      <w:r>
        <w:t xml:space="preserve">Assessing risk and managing loans.</w:t>
      </w:r>
    </w:p>
    <w:p>
      <w:pPr>
        <w:numPr>
          <w:ilvl w:val="0"/>
          <w:numId w:val="1001"/>
        </w:numPr>
        <w:pStyle w:val="Compact"/>
      </w:pPr>
      <w:r>
        <w:t xml:space="preserve">Digital Transformation:</w:t>
      </w:r>
      <w:r>
        <w:t xml:space="preserve"> </w:t>
      </w:r>
      <w:r>
        <w:t xml:space="preserve">Embracing fintech and mobile banking.</w:t>
      </w:r>
    </w:p>
    <w:p>
      <w:pPr>
        <w:pStyle w:val="FirstParagraph"/>
      </w:pPr>
      <w:r>
        <w:t xml:space="preserve">**Transition Cue for Presenters:** Gentle Reminder - Helps the speaker smoothly move from defining the banker’s role to discussing specific challenges. This note ensures continuity in the seminar presentation, keeping the audience engaged as topics shift toward Pakistan Karachi’s local banking environment.</w:t>
      </w:r>
    </w:p>
    <w:bookmarkEnd w:id="20"/>
    <w:p>
      <w:pPr>
        <w:pStyle w:val="BodyText"/>
      </w:pPr>
      <w:r>
        <w:t xml:space="preserve">**Slide Content Density: Balanced Visuals and Text - This slide avoids overcrowding by using concise bullet points and clear headings. It respects the audience’s cognitive load during the seminar presentation, allowing ample time for discussion about bankers in Pakistan Karachi without overwhelming listeners with excessive data on a single slide.</w:t>
      </w:r>
    </w:p>
    <w:bookmarkStart w:id="22" w:name="the-karachi-context-a-unique-landscape"/>
    <w:p>
      <w:pPr>
        <w:pStyle w:val="Heading2"/>
      </w:pPr>
      <w:r>
        <w:t xml:space="preserve">2. The Karachi Context: A Unique Landscape</w:t>
      </w:r>
    </w:p>
    <w:p>
      <w:pPr>
        <w:pStyle w:val="FirstParagraph"/>
      </w:pPr>
      <w:r>
        <w:t xml:space="preserve">**Regional Specificity:** Clear Geographic Marker - Immediately signals that the content is tailored to Pakistan Karachi. This focus distinguishes the seminar presentation from generic banking discussions, highlighting unique local factors such as port activities, industrial zones, and urban demographics influencing bankers’ operations.</w:t>
      </w:r>
    </w:p>
    <w:p>
      <w:pPr>
        <w:pStyle w:val="BodyText"/>
      </w:pPr>
      <w:r>
        <w:t xml:space="preserve">Karachi is the economic hub of Pakistan Karachi.</w:t>
      </w:r>
    </w:p>
    <w:p>
      <w:pPr>
        <w:pStyle w:val="BodyText"/>
      </w:pPr>
      <w:r>
        <w:t xml:space="preserve">**Urban Economic Role:** Concise Assertion - Establishes Karachi’s primacy in national finance. For bankers operating in this city, being part of the country’s largest financial ecosystem offers both significant opportunities and complex challenges that will be explored further in this seminar presentation.</w:t>
      </w:r>
    </w:p>
    <w:bookmarkStart w:id="21" w:name="key-characteristics"/>
    <w:p>
      <w:pPr>
        <w:pStyle w:val="Heading3"/>
      </w:pPr>
      <w:r>
        <w:t xml:space="preserve">Key Characteristics:</w:t>
      </w:r>
    </w:p>
    <w:p>
      <w:pPr>
        <w:pStyle w:val="FirstParagraph"/>
      </w:pPr>
      <w:r>
        <w:t xml:space="preserve">**List Introduction:** Direct Labeling - Prepares the audience for specific attributes of Karachi’s banking sector. These characteristics are crucial for understanding why bankers in Pakistan Karachi require specialized skills and strategies, forming the basis of our seminar presentation analysis.</w:t>
      </w:r>
    </w:p>
    <w:p>
      <w:pPr>
        <w:numPr>
          <w:ilvl w:val="0"/>
          <w:numId w:val="1002"/>
        </w:numPr>
        <w:pStyle w:val="Compact"/>
      </w:pPr>
      <w:r>
        <w:t xml:space="preserve">Population Density:</w:t>
      </w:r>
      <w:r>
        <w:t xml:space="preserve"> </w:t>
      </w:r>
      <w:r>
        <w:t xml:space="preserve">Over 15 million residents create high demand for retail banking.</w:t>
      </w:r>
    </w:p>
    <w:p>
      <w:pPr>
        <w:numPr>
          <w:ilvl w:val="0"/>
          <w:numId w:val="1002"/>
        </w:numPr>
        <w:pStyle w:val="Compact"/>
      </w:pPr>
      <w:r>
        <w:t xml:space="preserve">Industrial Activity:</w:t>
      </w:r>
      <w:r>
        <w:t xml:space="preserve"> </w:t>
      </w:r>
      <w:r>
        <w:t xml:space="preserve">Home to major ports and industries.</w:t>
      </w:r>
    </w:p>
    <w:p>
      <w:pPr>
        <w:numPr>
          <w:ilvl w:val="0"/>
          <w:numId w:val="1002"/>
        </w:numPr>
        <w:pStyle w:val="Compact"/>
      </w:pPr>
      <w:r>
        <w:t xml:space="preserve">Regulatory Environment:</w:t>
      </w:r>
      <w:r>
        <w:t xml:space="preserve"> </w:t>
      </w:r>
      <w:r>
        <w:t xml:space="preserve">Governed by State Bank of Pakistan regulations.</w:t>
      </w:r>
    </w:p>
    <w:p>
      <w:pPr>
        <w:pStyle w:val="FirstParagraph"/>
      </w:pPr>
      <w:r>
        <w:t xml:space="preserve">**Expert Perspective Integration:** Italicized Citation - Adds credibility to the seminar presentation by referencing industry wisdom. This quote likely emphasizes the human element of banking in Pakistan Karachi, reminding viewers that behind every transaction is a banker serving a community.</w:t>
      </w:r>
    </w:p>
    <w:bookmarkEnd w:id="21"/>
    <w:bookmarkEnd w:id="22"/>
    <w:p>
      <w:pPr>
        <w:pStyle w:val="BodyText"/>
      </w:pPr>
      <w:r>
        <w:t xml:space="preserve">**Slide Argument Structure: Problem-Solution Framework - This slide outlines challenges before moving to solutions, creating a logical progression for the seminar presentation. By identifying obstacles faced by bankers in Pakistan Karachi first, it sets the stage for proposing actionable strategies and best practices later in the presentation.</w:t>
      </w:r>
    </w:p>
    <w:bookmarkStart w:id="23" w:name="X9a50626e695cde4e3b00c26a684e99787e41ed5"/>
    <w:p>
      <w:pPr>
        <w:pStyle w:val="Heading2"/>
      </w:pPr>
      <w:r>
        <w:t xml:space="preserve">3. Challenges Faced by Bankers in Pakistan Karachi</w:t>
      </w:r>
    </w:p>
    <w:p>
      <w:pPr>
        <w:pStyle w:val="FirstParagraph"/>
      </w:pPr>
      <w:r>
        <w:t xml:space="preserve">**Challenge Framing:** Clear Problem Statement - Directly addresses difficulties encountered by bankers, setting a realistic tone for the seminar presentation. Acknowledging these challenges demonstrates a deep understanding of the practical realities faced by financial institutions in Pakistan Karachi.</w:t>
      </w:r>
    </w:p>
    <w:p>
      <w:pPr>
        <w:numPr>
          <w:ilvl w:val="0"/>
          <w:numId w:val="1003"/>
        </w:numPr>
        <w:pStyle w:val="Compact"/>
      </w:pPr>
      <w:r>
        <w:t xml:space="preserve">Economic Volatility:</w:t>
      </w:r>
      <w:r>
        <w:t xml:space="preserve"> </w:t>
      </w:r>
      <w:r>
        <w:t xml:space="preserve">Inflation and currency fluctuations affect lending.</w:t>
      </w:r>
    </w:p>
    <w:p>
      <w:pPr>
        <w:numPr>
          <w:ilvl w:val="0"/>
          <w:numId w:val="1003"/>
        </w:numPr>
        <w:pStyle w:val="Compact"/>
      </w:pPr>
      <w:r>
        <w:t xml:space="preserve">Credit Risk:</w:t>
      </w:r>
      <w:r>
        <w:t xml:space="preserve"> </w:t>
      </w:r>
      <w:r>
        <w:t xml:space="preserve">Higher default rates in certain sectors.</w:t>
      </w:r>
    </w:p>
    <w:p>
      <w:pPr>
        <w:numPr>
          <w:ilvl w:val="0"/>
          <w:numId w:val="1003"/>
        </w:numPr>
        <w:pStyle w:val="Compact"/>
      </w:pPr>
      <w:r>
        <w:t xml:space="preserve">Digital Divide:</w:t>
      </w:r>
      <w:r>
        <w:t xml:space="preserve"> </w:t>
      </w:r>
      <w:r>
        <w:t xml:space="preserve">Unequal access to technology among clients.</w:t>
      </w:r>
    </w:p>
    <w:p>
      <w:pPr>
        <w:numPr>
          <w:ilvl w:val="0"/>
          <w:numId w:val="1003"/>
        </w:numPr>
        <w:pStyle w:val="Compact"/>
      </w:pPr>
      <w:r>
        <w:t xml:space="preserve">Compliance Burden:</w:t>
      </w:r>
      <w:r>
        <w:t xml:space="preserve"> </w:t>
      </w:r>
      <w:r>
        <w:t xml:space="preserve">Strict regulatory requirements.</w:t>
      </w:r>
    </w:p>
    <w:p>
      <w:pPr>
        <w:pStyle w:val="FirstParagraph"/>
      </w:pPr>
      <w:r>
        <w:t xml:space="preserve">**Transition Cue: From Problem to Solution** - Guides the presenter to shift focus toward mitigation strategies. This transition is crucial for maintaining hope and agency in the seminar presentation, showing that bankers in Pakistan Karachi can overcome these challenges through innovation and adaptation.</w:t>
      </w:r>
    </w:p>
    <w:bookmarkEnd w:id="23"/>
    <w:p>
      <w:pPr>
        <w:pStyle w:val="BodyText"/>
      </w:pPr>
      <w:r>
        <w:t xml:space="preserve">**Slide Action Orientation: Strategic Recommendations - This slide provides actionable advice for bankers, transforming theoretical knowledge into practical application. It empowers the audience of the seminar presentation with tools to enhance their performance in Pakistan Karachi’s competitive banking environment.</w:t>
      </w:r>
    </w:p>
    <w:bookmarkStart w:id="24" w:name="strategies-for-success"/>
    <w:p>
      <w:pPr>
        <w:pStyle w:val="Heading2"/>
      </w:pPr>
      <w:r>
        <w:t xml:space="preserve">4. Strategies for Success</w:t>
      </w:r>
    </w:p>
    <w:p>
      <w:pPr>
        <w:pStyle w:val="FirstParagraph"/>
      </w:pPr>
      <w:r>
        <w:t xml:space="preserve">**Strategic Heading:** Clear and Direct - Signals a shift toward proactive measures for bankers in Pakistan Karachi. This section offers tangible steps that can be implemented immediately, adding practical value to the seminar presentation beyond mere theoretical discussion of banking roles.</w:t>
      </w:r>
    </w:p>
    <w:p>
      <w:pPr>
        <w:pStyle w:val="BodyText"/>
      </w:pPr>
      <w:r>
        <w:t xml:space="preserve">Embrace Digital Banking:</w:t>
      </w:r>
      <w:r>
        <w:t xml:space="preserve"> </w:t>
      </w:r>
      <w:r>
        <w:t xml:space="preserve">Invest in user-friendly mobile apps.</w:t>
      </w:r>
    </w:p>
    <w:p>
      <w:pPr>
        <w:pStyle w:val="BodyText"/>
      </w:pPr>
      <w:r>
        <w:t xml:space="preserve">**Digital Adoption:** Highlighted Action Item - Encourages technological investment for bankers in Pakistan Karachi. Modernizing digital interfaces attracts younger demographics and improves customer retention, a key takeaway for this seminar presentation on future-ready banking.</w:t>
      </w:r>
    </w:p>
    <w:p>
      <w:pPr>
        <w:pStyle w:val="BodyText"/>
      </w:pPr>
      <w:r>
        <w:t xml:space="preserve">Enhance Customer Service:</w:t>
      </w:r>
      <w:r>
        <w:t xml:space="preserve"> </w:t>
      </w:r>
      <w:r>
        <w:t xml:space="preserve">Personalized attention builds trust.</w:t>
      </w:r>
    </w:p>
    <w:p>
      <w:pPr>
        <w:pStyle w:val="BodyText"/>
      </w:pPr>
      <w:r>
        <w:t xml:space="preserve">**Human-Centric Approach:** Highlighted Soft Skill - Reminds bankers that technology should complement, not replace, human interaction in Pakistan Karachi. Building personal relationships is a competitive advantage highlighted in this seminar presentation for sustainable growth.</w:t>
      </w:r>
    </w:p>
    <w:p>
      <w:pPr>
        <w:pStyle w:val="BodyText"/>
      </w:pPr>
      <w:r>
        <w:t xml:space="preserve">Risk Assessment:</w:t>
      </w:r>
      <w:r>
        <w:t xml:space="preserve"> </w:t>
      </w:r>
      <w:r>
        <w:t xml:space="preserve">Use data analytics for better lending decisions.</w:t>
      </w:r>
    </w:p>
    <w:p>
      <w:pPr>
        <w:pStyle w:val="BodyText"/>
      </w:pPr>
      <w:r>
        <w:t xml:space="preserve">**Analytical Rigor:** Highlighted Technical Skill - Promotes the use of data-driven insights for bankers in Pakistan Karachi. Leveraging big data reduces uncertainty and improves loan quality, a sophisticated topic that elevates the seminar presentation’s professional tone.</w:t>
      </w:r>
    </w:p>
    <w:p>
      <w:pPr>
        <w:pStyle w:val="BodyText"/>
      </w:pPr>
      <w:r>
        <w:t xml:space="preserve">Community Engagement:</w:t>
      </w:r>
      <w:r>
        <w:t xml:space="preserve"> </w:t>
      </w:r>
      <w:r>
        <w:t xml:space="preserve">Support local businesses and education.</w:t>
      </w:r>
    </w:p>
    <w:p>
      <w:pPr>
        <w:pStyle w:val="BodyText"/>
      </w:pPr>
      <w:r>
        <w:t xml:space="preserve">**Corporate Responsibility:** Highlighted Civic Duty - Encourages bankers to give back to Pakistan Karachi communities. Engaging socially enhances brand reputation and fosters loyalty, aligning with ethical banking principles discussed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Pakistan Karachi</dc:title>
  <dc:creator/>
  <dc:language>en</dc:language>
  <cp:keywords/>
  <dcterms:created xsi:type="dcterms:W3CDTF">2026-07-29T17:16:07Z</dcterms:created>
  <dcterms:modified xsi:type="dcterms:W3CDTF">2026-07-29T17:16:07Z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