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Philippines</w:t>
      </w:r>
      <w:r>
        <w:t xml:space="preserve"> </w:t>
      </w:r>
      <w:r>
        <w:t xml:space="preserve">Manila</w:t>
      </w:r>
    </w:p>
    <w:bookmarkStart w:id="28" w:name="Xe292d87396ec32c282fa5e9ac28c09e8ba777ce"/>
    <w:p>
      <w:pPr>
        <w:pStyle w:val="Heading1"/>
      </w:pPr>
      <w:r>
        <w:t xml:space="preserve">Seminar Presentation Slides: Navigating the Role of the Banker in Modern Philippines Manila</w:t>
      </w:r>
    </w:p>
    <w:bookmarkStart w:id="20" w:name="slide-1-introduction-and-context"/>
    <w:p>
      <w:pPr>
        <w:pStyle w:val="Heading2"/>
      </w:pPr>
      <w:r>
        <w:t xml:space="preserve">Slide 1: Introduction and Context</w:t>
      </w:r>
    </w:p>
    <w:p>
      <w:pPr>
        <w:pStyle w:val="FirstParagraph"/>
      </w:pPr>
      <w:r>
        <w:t xml:space="preserve">Welcome to this comprehensive Seminar Presentation Slides document designed specifically for financial professionals operating within the dynamic economic landscape of Philippines Manila. As we gather here today, it is crucial to acknowledge that the role of a Banker has evolved significantly over the last decade. No longer merely custodians of cash, modern bankers are now strategic advisors, digital innovators, and community stakeholders.</w:t>
      </w:r>
    </w:p>
    <w:p>
      <w:pPr>
        <w:pStyle w:val="BodyText"/>
      </w:pPr>
      <w:r>
        <w:t xml:space="preserve">This presentation will delve deep into the specific challenges and opportunities facing Bankers in Philippines Manila. We will explore how global financial trends intersect with local regulatory frameworks set by the Bangko Sentral ng Pilipinas (BSP). The objective is to equip participants with the knowledge required to thrive as a forward-thinking Banker in one of Southeast Asia's most vibrant metropolitan hubs.</w:t>
      </w:r>
    </w:p>
    <w:p>
      <w:pPr>
        <w:pStyle w:val="BodyText"/>
      </w:pPr>
      <w:r>
        <w:rPr>
          <w:bCs/>
          <w:b/>
        </w:rPr>
        <w:t xml:space="preserve">Key Takeaway:</w:t>
      </w:r>
      <w:r>
        <w:t xml:space="preserve"> </w:t>
      </w:r>
      <w:r>
        <w:t xml:space="preserve">Understanding the unique socio-economic fabric of Philippines Manila is not optional; it is fundamental for any Banker aiming for long-term success.</w:t>
      </w:r>
    </w:p>
    <w:bookmarkEnd w:id="20"/>
    <w:bookmarkStart w:id="21" w:name="X266b8709a6c919b4b85536e1aec34ae4c153f1f"/>
    <w:p>
      <w:pPr>
        <w:pStyle w:val="Heading2"/>
      </w:pPr>
      <w:r>
        <w:t xml:space="preserve">Slide 2: The Evolving Definition of a Banker</w:t>
      </w:r>
    </w:p>
    <w:p>
      <w:pPr>
        <w:pStyle w:val="FirstParagraph"/>
      </w:pPr>
      <w:r>
        <w:t xml:space="preserve">In the context of this Seminar Presentation Slides, we must first redefine what it means to be a Banker in the 21st century. Traditionally, a Banker was seen as someone who managed ledgers and approved loans based solely on collateral. However, in Philippines Manila, where small and medium enterprises (SMEs) form the backbone of commerce, this definition is outdated.</w:t>
      </w:r>
    </w:p>
    <w:p>
      <w:pPr>
        <w:pStyle w:val="BodyText"/>
      </w:pPr>
      <w:r>
        <w:t xml:space="preserve">Today’s Banker is a financial partner. They utilize data analytics to assess creditworthiness beyond traditional metrics. They provide holistic financial advice that encompasses savings, insurance, investments, and digital payment solutions. For our audience in Philippines Manila, being a Banker also implies a deep understanding of the informal economy and how to bring it into the formal banking sector through accessible products.</w:t>
      </w:r>
    </w:p>
    <w:p>
      <w:pPr>
        <w:numPr>
          <w:ilvl w:val="0"/>
          <w:numId w:val="1001"/>
        </w:numPr>
        <w:pStyle w:val="Compact"/>
      </w:pPr>
      <w:r>
        <w:rPr>
          <w:bCs/>
          <w:b/>
        </w:rPr>
        <w:t xml:space="preserve">Data-Driven Decision Making:</w:t>
      </w:r>
      <w:r>
        <w:t xml:space="preserve"> </w:t>
      </w:r>
      <w:r>
        <w:t xml:space="preserve">Utilizing alternative data for credit scoring.</w:t>
      </w:r>
    </w:p>
    <w:p>
      <w:pPr>
        <w:numPr>
          <w:ilvl w:val="0"/>
          <w:numId w:val="1001"/>
        </w:numPr>
        <w:pStyle w:val="Compact"/>
      </w:pPr>
      <w:r>
        <w:rPr>
          <w:iCs/>
          <w:i/>
        </w:rPr>
        <w:t xml:space="preserve">Digital Fluency:</w:t>
      </w:r>
      <w:r>
        <w:t xml:space="preserve"> </w:t>
      </w:r>
      <w:r>
        <w:t xml:space="preserve">Proficiency in mobile banking apps and fintech integrations.</w:t>
      </w:r>
    </w:p>
    <w:p>
      <w:pPr>
        <w:numPr>
          <w:ilvl w:val="0"/>
          <w:numId w:val="1001"/>
        </w:numPr>
        <w:pStyle w:val="Compact"/>
      </w:pPr>
      <w:r>
        <w:rPr>
          <w:iCs/>
          <w:i/>
        </w:rPr>
        <w:t xml:space="preserve">Ethical Stewardship:</w:t>
      </w:r>
      <w:r>
        <w:t xml:space="preserve"> </w:t>
      </w:r>
      <w:r>
        <w:t xml:space="preserve">Maintaining trust in a market sensitive to fraud and transparency.</w:t>
      </w:r>
    </w:p>
    <w:bookmarkEnd w:id="21"/>
    <w:bookmarkStart w:id="22" w:name="X0558dc48e25818c18d5c7ffb62f39d8247ec337"/>
    <w:p>
      <w:pPr>
        <w:pStyle w:val="Heading2"/>
      </w:pPr>
      <w:r>
        <w:t xml:space="preserve">Slide 3: Regulatory Landscape in Philippines Manila</w:t>
      </w:r>
    </w:p>
    <w:p>
      <w:pPr>
        <w:pStyle w:val="FirstParagraph"/>
      </w:pPr>
      <w:r>
        <w:t xml:space="preserve">A significant portion of our discussion focuses on the regulatory environment that dictates the operations of every Banker in Philippines Manila. The Bangko Sentral ng Pilipinas (BSP) is an active and progressive regulator. For any Seminar Presentation Slides focused on this region, compliance cannot be an afterthought; it must be embedded in the corporate culture.</w:t>
      </w:r>
    </w:p>
    <w:p>
      <w:pPr>
        <w:pStyle w:val="BodyText"/>
      </w:pPr>
      <w:r>
        <w:t xml:space="preserve">Banks operating in the heart of Manila must adhere to strict capital adequacy ratios, anti-money laundering (AML) laws, and consumer protection guidelines. The BSP’s "Fit and Proper" criteria for directors and officers ensure that only qualified individuals lead financial institutions. Furthermore, recent directives on open banking require Bankers to collaborate with third-party providers while maintaining robust cybersecurity measures.</w:t>
      </w:r>
    </w:p>
    <w:p>
      <w:pPr>
        <w:pStyle w:val="BodyText"/>
      </w:pPr>
      <w:r>
        <w:t xml:space="preserve">Failing to navigate these regulations correctly can lead to severe penalties and reputational damage. Therefore, continuous education regarding BSP circulars is mandatory for every Banker in Philippines Manila.</w:t>
      </w:r>
    </w:p>
    <w:bookmarkEnd w:id="22"/>
    <w:bookmarkStart w:id="23" w:name="Xe8e9985453a4cef719dbd567667026828eab85a"/>
    <w:p>
      <w:pPr>
        <w:pStyle w:val="Heading2"/>
      </w:pPr>
      <w:r>
        <w:t xml:space="preserve">Slide 4: The Digital Transformation Imperative</w:t>
      </w:r>
    </w:p>
    <w:p>
      <w:pPr>
        <w:pStyle w:val="FirstParagraph"/>
      </w:pPr>
      <w:r>
        <w:t xml:space="preserve">We are currently witnessing a digital revolution that has accelerated exponentially in recent years. For the Banker, this transformation is both a threat and an opportunity. In Philippines Manila, smartphone penetration is high, yet financial literacy varies widely. The modern Banker must bridge this gap.</w:t>
      </w:r>
    </w:p>
    <w:p>
      <w:pPr>
        <w:pStyle w:val="BodyText"/>
      </w:pPr>
      <w:r>
        <w:t xml:space="preserve">Digital banking platforms allow customers to perform transactions without visiting a physical branch in the bustling streets of Manila. However, technology alone is not enough. The human element remains critical. A successful Banker uses digital tools to enhance customer service, not replace it. This hybrid model ensures that elderly clients or those less tech-savvy still receive the personal touch they expect from local banks.</w:t>
      </w:r>
    </w:p>
    <w:p>
      <w:pPr>
        <w:numPr>
          <w:ilvl w:val="0"/>
          <w:numId w:val="1002"/>
        </w:numPr>
        <w:pStyle w:val="Compact"/>
      </w:pPr>
      <w:r>
        <w:rPr>
          <w:bCs/>
          <w:b/>
        </w:rPr>
        <w:t xml:space="preserve">Fintech Partnerships:</w:t>
      </w:r>
      <w:r>
        <w:t xml:space="preserve"> </w:t>
      </w:r>
      <w:r>
        <w:t xml:space="preserve">Collaborating with startups to offer seamless remittance and payment solutions.</w:t>
      </w:r>
    </w:p>
    <w:p>
      <w:pPr>
        <w:numPr>
          <w:ilvl w:val="0"/>
          <w:numId w:val="1002"/>
        </w:numPr>
        <w:pStyle w:val="Compact"/>
      </w:pPr>
      <w:r>
        <w:rPr>
          <w:iCs/>
          <w:i/>
        </w:rPr>
        <w:t xml:space="preserve">Cybersecurity Awareness:</w:t>
      </w:r>
      <w:r>
        <w:t xml:space="preserve"> </w:t>
      </w:r>
      <w:r>
        <w:t xml:space="preserve">Educating clients on phishing and fraud prevention is a duty of the Banker.</w:t>
      </w:r>
    </w:p>
    <w:bookmarkEnd w:id="23"/>
    <w:bookmarkStart w:id="24" w:name="Xfd007f3835af54d54f08a62f7acf7a823915dc2"/>
    <w:p>
      <w:pPr>
        <w:pStyle w:val="Heading2"/>
      </w:pPr>
      <w:r>
        <w:t xml:space="preserve">Slide 5: Financial Inclusion and Social Responsibility</w:t>
      </w:r>
    </w:p>
    <w:p>
      <w:pPr>
        <w:pStyle w:val="FirstParagraph"/>
      </w:pPr>
      <w:r>
        <w:t xml:space="preserve">The concept of Financial Inclusion is central to the mission of banking in developing economies like the Philippines. A true Banker does not just serve the wealthy elite in Makati or BGC; they also serve the tricycle drivers, market vendors, and farmers who supply Manila with food and services.</w:t>
      </w:r>
    </w:p>
    <w:p>
      <w:pPr>
        <w:pStyle w:val="BodyText"/>
      </w:pPr>
      <w:r>
        <w:t xml:space="preserve">Through this Seminar Presentation Slides document, we emphasize that a Banker has a social responsibility to promote financial literacy. In Philippines Manila alone, millions of individuals are unbanked or underbanked. By creating low-barrier entry products such as micro-savings accounts and digital wallets, Bankers can empower these communities.</w:t>
      </w:r>
    </w:p>
    <w:p>
      <w:pPr>
        <w:pStyle w:val="BodyText"/>
      </w:pPr>
      <w:r>
        <w:t xml:space="preserve">Moreover, Corporate Social Responsibility (CSR) initiatives led by banks often focus on disaster relief and education. Given that Philippines Manila is prone to typhoons and floods, a Banker must be prepared to offer liquidity assistance during crises. This builds immense brand loyalty and trust among the populace.</w:t>
      </w:r>
    </w:p>
    <w:bookmarkEnd w:id="24"/>
    <w:bookmarkStart w:id="25" w:name="X5d4748496fc67d24067bf457c5418c92b71ebb2"/>
    <w:p>
      <w:pPr>
        <w:pStyle w:val="Heading2"/>
      </w:pPr>
      <w:r>
        <w:t xml:space="preserve">Slide 6: Customer Experience in a Competitive Market</w:t>
      </w:r>
    </w:p>
    <w:p>
      <w:pPr>
        <w:pStyle w:val="FirstParagraph"/>
      </w:pPr>
      <w:r>
        <w:t xml:space="preserve">The banking sector in Philippines Manila is highly competitive. With the entry of digital banks and the aggressive expansion of traditional commercial banks, customer acquisition costs have risen. To stand out, a Banker must deliver exceptional customer experience (CX).</w:t>
      </w:r>
    </w:p>
    <w:p>
      <w:pPr>
        <w:pStyle w:val="BodyText"/>
      </w:pPr>
      <w:r>
        <w:t xml:space="preserve">In Manila’s fast-paced environment, time is money. Customers expect quick loan approvals, instant transfers, and 24/7 support. A Banker who can streamline processes and reduce wait times will naturally attract more clients. This requires backend efficiency as much as frontend polish.</w:t>
      </w:r>
    </w:p>
    <w:p>
      <w:pPr>
        <w:pStyle w:val="BodyText"/>
      </w:pPr>
      <w:r>
        <w:t xml:space="preserve">We must also consider cultural nuances. Filipino culture places a high value on "pakikisama" (smooth interpersonal relationships). A Banker in Philippines Manila should be approachable, empathetic, and respectful. Building personal relationships with clients often leads to higher retention rates than price competition alone.</w:t>
      </w:r>
    </w:p>
    <w:bookmarkEnd w:id="25"/>
    <w:bookmarkStart w:id="26" w:name="slide-7-risk-management-and-compliance"/>
    <w:p>
      <w:pPr>
        <w:pStyle w:val="Heading2"/>
      </w:pPr>
      <w:r>
        <w:t xml:space="preserve">Slide 7: Risk Management and Compliance</w:t>
      </w:r>
    </w:p>
    <w:p>
      <w:pPr>
        <w:pStyle w:val="FirstParagraph"/>
      </w:pPr>
      <w:r>
        <w:t xml:space="preserve">Risk management is the bedrock of banking. For any Seminar Presentation Slides addressing this topic, we must highlight that risk is inherent in lending. However, it can be mitigated through rigorous due diligence.</w:t>
      </w:r>
    </w:p>
    <w:p>
      <w:pPr>
        <w:pStyle w:val="BodyText"/>
      </w:pPr>
      <w:r>
        <w:t xml:space="preserve">A Banker in Philippines Manila must be vigilant against credit risk, market risk, operational risk, and reputational risk. The rise of cybercrime poses a significant operational threat. Therefore, robust IT infrastructure and regular staff training on security protocols are essential.</w:t>
      </w:r>
    </w:p>
    <w:p>
      <w:pPr>
        <w:numPr>
          <w:ilvl w:val="0"/>
          <w:numId w:val="1003"/>
        </w:numPr>
        <w:pStyle w:val="Compact"/>
      </w:pPr>
      <w:r>
        <w:rPr>
          <w:bCs/>
          <w:b/>
        </w:rPr>
        <w:t xml:space="preserve">Credit Risk:</w:t>
      </w:r>
      <w:r>
        <w:t xml:space="preserve"> </w:t>
      </w:r>
      <w:r>
        <w:t xml:space="preserve">Proper assessment of borrower capacity.</w:t>
      </w:r>
    </w:p>
    <w:p>
      <w:pPr>
        <w:numPr>
          <w:ilvl w:val="0"/>
          <w:numId w:val="1003"/>
        </w:numPr>
        <w:pStyle w:val="Compact"/>
      </w:pPr>
      <w:r>
        <w:rPr>
          <w:iCs/>
          <w:i/>
        </w:rPr>
        <w:t xml:space="preserve">Moral Hazard:</w:t>
      </w:r>
      <w:r>
        <w:t xml:space="preserve"> </w:t>
      </w:r>
      <w:r>
        <w:t xml:space="preserve">Preventing fraud within the institution.</w:t>
      </w:r>
    </w:p>
    <w:p>
      <w:pPr>
        <w:numPr>
          <w:ilvl w:val="0"/>
          <w:numId w:val="1003"/>
        </w:numPr>
        <w:pStyle w:val="Compact"/>
      </w:pPr>
      <w:r>
        <w:rPr>
          <w:iCs/>
          <w:i/>
        </w:rPr>
        <w:t xml:space="preserve">Liquidity Risk:</w:t>
      </w:r>
    </w:p>
    <w:bookmarkEnd w:id="26"/>
    <w:bookmarkStart w:id="27" w:name="slide-8-future-outlook-and-conclusion"/>
    <w:p>
      <w:pPr>
        <w:pStyle w:val="Heading2"/>
      </w:pPr>
      <w:r>
        <w:t xml:space="preserve">Slide 8: Future Outlook and Conclusion</w:t>
      </w:r>
    </w:p>
    <w:p>
      <w:pPr>
        <w:pStyle w:val="FirstParagraph"/>
      </w:pPr>
      <w:r>
        <w:t xml:space="preserve">In conclusion, the future of banking in Philippines Manila is bright but demanding. The role of the Banker will continue to evolve, driven by technology, regulation, and customer expectations.</w:t>
      </w:r>
    </w:p>
    <w:p>
      <w:pPr>
        <w:pStyle w:val="BodyText"/>
      </w:pPr>
      <w:r>
        <w:t xml:space="preserve">We have covered various aspects in this Seminar Presentation Slides document: from regulatory compliance with BSP standards to the importance of digital transformation and social responsibility. For every professional here today, it is clear that being a Banker is no longer just about balancing books; it is about being a catalyst for economic growth and social stability.</w:t>
      </w:r>
    </w:p>
    <w:p>
      <w:pPr>
        <w:pStyle w:val="BodyText"/>
      </w:pPr>
      <w:r>
        <w:t xml:space="preserve">As we leave this session, let us commit to embracing innovation while upholding the highest ethical standards. Let us strive to be the kind of Banker that Philippines Manila deserves: one who is inclusive, efficient, trustworthy, and forward-looking.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Philippines Manila</dc:title>
  <dc:creator/>
  <dc:language>en</dc:language>
  <cp:keywords/>
  <dcterms:created xsi:type="dcterms:W3CDTF">2026-07-29T12:06:30Z</dcterms:created>
  <dcterms:modified xsi:type="dcterms:W3CDTF">2026-07-29T12:06:30Z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