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1" w:name="seminar-presentation-slides"/>
    <w:p>
      <w:pPr>
        <w:pStyle w:val="Heading1"/>
      </w:pPr>
      <w:r>
        <w:t xml:space="preserve">Seminar Presentation Slides</w:t>
      </w:r>
    </w:p>
    <w:bookmarkStart w:id="20" w:name="X2dcc7a74bb32a26117943457d8b6c32206599df"/>
    <w:p>
      <w:pPr>
        <w:pStyle w:val="Heading2"/>
      </w:pPr>
      <w:r>
        <w:t xml:space="preserve">The Evolving Role of the Banker: A Focus on Spain Valencia</w:t>
      </w:r>
    </w:p>
    <w:p>
      <w:pPr>
        <w:pStyle w:val="FirstParagraph"/>
      </w:pPr>
      <w:r>
        <w:rPr>
          <w:bCs/>
          <w:b/>
        </w:rPr>
        <w:t xml:space="preserve">Presenter:</w:t>
      </w:r>
      <w:r>
        <w:t xml:space="preserve">[Your Name]</w:t>
      </w:r>
    </w:p>
    <w:p>
      <w:pPr>
        <w:pStyle w:val="BodyText"/>
      </w:pPr>
      <w:r>
        <w:rPr>
          <w:bCs/>
          <w:b/>
        </w:rPr>
        <w:t xml:space="preserve">Date:</w:t>
      </w:r>
      <w:r>
        <w:t xml:space="preserve">[Current Date]</w:t>
      </w:r>
    </w:p>
    <w:p>
      <w:pPr>
        <w:pStyle w:val="BodyText"/>
      </w:pPr>
      <w:r>
        <w:rPr>
          <w:iCs/>
          <w:i/>
        </w:rPr>
        <w:t xml:space="preserve">This presentation explores the critical functions, challenges, and opportunities facing modern bankers within the specific economic and cultural context of Spain Valencia.</w:t>
      </w:r>
    </w:p>
    <w:bookmarkEnd w:id="20"/>
    <w:bookmarkEnd w:id="21"/>
    <w:bookmarkStart w:id="22" w:name="X74f93b80fba21fc723e986a98291c9134e40219"/>
    <w:p>
      <w:pPr>
        <w:pStyle w:val="Heading2"/>
      </w:pPr>
      <w:r>
        <w:t xml:space="preserve">1. Introduction: The Global vs. Local Context</w:t>
      </w:r>
    </w:p>
    <w:p>
      <w:pPr>
        <w:pStyle w:val="FirstParagraph"/>
      </w:pPr>
      <w:r>
        <w:t xml:space="preserve">In today's rapidly changing financial landscape, the role of a</w:t>
      </w:r>
      <w:r>
        <w:t xml:space="preserve"> </w:t>
      </w:r>
      <w:r>
        <w:rPr>
          <w:bCs/>
          <w:b/>
        </w:rPr>
        <w:t xml:space="preserve">Banker</w:t>
      </w:r>
      <w:r>
        <w:t xml:space="preserve"> </w:t>
      </w:r>
      <w:r>
        <w:t xml:space="preserve">has transcended traditional transactions. However, local nuances remain paramount.</w:t>
      </w:r>
    </w:p>
    <w:p>
      <w:pPr>
        <w:numPr>
          <w:ilvl w:val="0"/>
          <w:numId w:val="1001"/>
        </w:numPr>
        <w:pStyle w:val="Compact"/>
      </w:pPr>
      <w:r>
        <w:rPr>
          <w:bCs/>
          <w:b/>
        </w:rPr>
        <w:t xml:space="preserve">Globalization:</w:t>
      </w:r>
      <w:r>
        <w:t xml:space="preserve"> </w:t>
      </w:r>
      <w:r>
        <w:t xml:space="preserve">Cross-border transactions and international regulations.</w:t>
      </w:r>
    </w:p>
    <w:p>
      <w:pPr>
        <w:numPr>
          <w:ilvl w:val="0"/>
          <w:numId w:val="1001"/>
        </w:numPr>
        <w:pStyle w:val="Compact"/>
      </w:pPr>
      <w:r>
        <w:rPr>
          <w:bCs/>
          <w:b/>
        </w:rPr>
        <w:t xml:space="preserve">The Local Anchor:</w:t>
      </w:r>
      <w:r>
        <w:t xml:space="preserve"> </w:t>
      </w:r>
      <w:r>
        <w:t xml:space="preserve">Why understanding local culture is vital for trust-building in banking relationships.</w:t>
      </w:r>
    </w:p>
    <w:p>
      <w:pPr>
        <w:numPr>
          <w:ilvl w:val="0"/>
          <w:numId w:val="1001"/>
        </w:numPr>
        <w:pStyle w:val="Compact"/>
      </w:pPr>
      <w:r>
        <w:rPr>
          <w:iCs/>
          <w:i/>
        </w:rPr>
        <w:t xml:space="preserve">Focusing on Spain Valencia:</w:t>
      </w:r>
      <w:r>
        <w:t xml:space="preserve"> </w:t>
      </w:r>
      <w:r>
        <w:t xml:space="preserve">A region known for its robust SME sector (PyMEs), tourism, and agricultural exports. This unique ecosystem demands a tailored banking approach.</w:t>
      </w:r>
    </w:p>
    <w:bookmarkEnd w:id="22"/>
    <w:bookmarkStart w:id="23" w:name="the-economic-landscape-of-spain-valencia"/>
    <w:p>
      <w:pPr>
        <w:pStyle w:val="Heading2"/>
      </w:pPr>
      <w:r>
        <w:t xml:space="preserve">2. The Economic Landscape of Spain Valencia</w:t>
      </w:r>
    </w:p>
    <w:p>
      <w:pPr>
        <w:pStyle w:val="FirstParagraph"/>
      </w:pPr>
      <w:r>
        <w:t xml:space="preserve">To understand the banker's role in this region, one must first grasp its economic drivers:</w:t>
      </w:r>
    </w:p>
    <w:p>
      <w:pPr>
        <w:numPr>
          <w:ilvl w:val="0"/>
          <w:numId w:val="1002"/>
        </w:numPr>
        <w:pStyle w:val="Compact"/>
      </w:pPr>
      <w:r>
        <w:rPr>
          <w:bCs/>
          <w:b/>
        </w:rPr>
        <w:t xml:space="preserve">The PyME Ecosystem:</w:t>
      </w:r>
      <w:r>
        <w:t xml:space="preserve"> </w:t>
      </w:r>
      <w:r>
        <w:t xml:space="preserve">Small and Medium-sized Enterprises are the backbone of the Valencian economy. Bankers play a crucial role in providing liquidity and growth capital to these entities.</w:t>
      </w:r>
    </w:p>
    <w:p>
      <w:pPr>
        <w:numPr>
          <w:ilvl w:val="0"/>
          <w:numId w:val="1002"/>
        </w:numPr>
        <w:pStyle w:val="Compact"/>
      </w:pPr>
      <w:r>
        <w:rPr>
          <w:bCs/>
          <w:b/>
        </w:rPr>
        <w:t xml:space="preserve">Tourism &amp; Hospitality:</w:t>
      </w:r>
      <w:r>
        <w:t xml:space="preserve"> </w:t>
      </w:r>
      <w:r>
        <w:t xml:space="preserve">Valencia is a top tourist destination. Seasonal fluctuations require flexible credit products for hotels, restaurants, and travel agencies.</w:t>
      </w:r>
    </w:p>
    <w:p>
      <w:pPr>
        <w:numPr>
          <w:ilvl w:val="0"/>
          <w:numId w:val="1002"/>
        </w:numPr>
        <w:pStyle w:val="Compact"/>
      </w:pPr>
      <w:r>
        <w:rPr>
          <w:bCs/>
          <w:b/>
        </w:rPr>
        <w:t xml:space="preserve">Agriculture &amp; Technology:</w:t>
      </w:r>
      <w:r>
        <w:t xml:space="preserve"> </w:t>
      </w:r>
      <w:r>
        <w:t xml:space="preserve">From the famous orange groves to the burgeoning "City of Arts and Sciences" tech hub, diversification is key. Bankers must be agile enough to finance both traditional agriculture and innovative startups.</w:t>
      </w:r>
    </w:p>
    <w:p>
      <w:pPr>
        <w:pStyle w:val="FirstParagraph"/>
      </w:pPr>
      <w:r>
        <w:t xml:space="preserve">Key Takeaway: A successful banker in Spain Valencia cannot rely on generic products; they must offer tailored solutions for the region's diverse industries.</w:t>
      </w:r>
    </w:p>
    <w:bookmarkEnd w:id="23"/>
    <w:bookmarkStart w:id="24" w:name="the-modern-bankers-skill-set"/>
    <w:p>
      <w:pPr>
        <w:pStyle w:val="Heading2"/>
      </w:pPr>
      <w:r>
        <w:t xml:space="preserve">3. The Modern Banker's Skill Set</w:t>
      </w:r>
    </w:p>
    <w:p>
      <w:pPr>
        <w:pStyle w:val="FirstParagraph"/>
      </w:pPr>
      <w:r>
        <w:t xml:space="preserve">The traditional image of the banker has evolved. In Spain Valencia, where personal relationships are highly valued (the concept of</w:t>
      </w:r>
      <w:r>
        <w:t xml:space="preserve"> </w:t>
      </w:r>
      <w:r>
        <w:rPr>
          <w:iCs/>
          <w:i/>
        </w:rPr>
        <w:t xml:space="preserve">"Cercanía"</w:t>
      </w:r>
      <w:r>
        <w:t xml:space="preserve"> </w:t>
      </w:r>
      <w:r>
        <w:t xml:space="preserve">or closeness), the following skills are essential:</w:t>
      </w:r>
    </w:p>
    <w:p>
      <w:pPr>
        <w:numPr>
          <w:ilvl w:val="0"/>
          <w:numId w:val="1003"/>
        </w:numPr>
        <w:pStyle w:val="Compact"/>
      </w:pPr>
      <w:r>
        <w:rPr>
          <w:bCs/>
          <w:b/>
        </w:rPr>
        <w:t xml:space="preserve">Economic Advisory:</w:t>
      </w:r>
      <w:r>
        <w:t xml:space="preserve"> </w:t>
      </w:r>
      <w:r>
        <w:t xml:space="preserve">Moving beyond lending to acting as a strategic advisor for business owners.</w:t>
      </w:r>
    </w:p>
    <w:p>
      <w:pPr>
        <w:numPr>
          <w:ilvl w:val="0"/>
          <w:numId w:val="1003"/>
        </w:numPr>
        <w:pStyle w:val="Compact"/>
      </w:pPr>
      <w:r>
        <w:rPr>
          <w:bCs/>
          <w:b/>
        </w:rPr>
        <w:t xml:space="preserve">Digital Literacy:</w:t>
      </w:r>
      <w:r>
        <w:t xml:space="preserve"> </w:t>
      </w:r>
      <w:r>
        <w:t xml:space="preserve">While valuing face-to-face interaction, bankers must effectively guide clients through digital banking platforms, which are increasingly adopted by younger demographics in Valencia.</w:t>
      </w:r>
    </w:p>
    <w:p>
      <w:pPr>
        <w:numPr>
          <w:ilvl w:val="0"/>
          <w:numId w:val="1003"/>
        </w:numPr>
        <w:pStyle w:val="Compact"/>
      </w:pPr>
      <w:r>
        <w:t xml:space="preserve">Cultural Intelligence: Understanding the local dialect (Valencian/Catalan) and cultural nuances can significantly enhance client trust and rapport.</w:t>
      </w:r>
    </w:p>
    <w:p>
      <w:pPr>
        <w:numPr>
          <w:ilvl w:val="0"/>
          <w:numId w:val="1003"/>
        </w:numPr>
        <w:pStyle w:val="Compact"/>
      </w:pPr>
      <w:r>
        <w:rPr>
          <w:bCs/>
          <w:b/>
        </w:rPr>
        <w:t xml:space="preserve">Risk Management:</w:t>
      </w:r>
      <w:r>
        <w:t xml:space="preserve"> </w:t>
      </w:r>
      <w:r>
        <w:t xml:space="preserve">Navigating both local market risks (e.g., tourism seasonality) and global financial regulations.</w:t>
      </w:r>
    </w:p>
    <w:bookmarkEnd w:id="24"/>
    <w:bookmarkStart w:id="25" w:name="X3bfb761f4a779cc3295c2b050e6993a6353d1c7"/>
    <w:p>
      <w:pPr>
        <w:pStyle w:val="Heading2"/>
      </w:pPr>
      <w:r>
        <w:t xml:space="preserve">4. Challenges Facing Bankers in Spain Valencia</w:t>
      </w:r>
    </w:p>
    <w:p>
      <w:pPr>
        <w:pStyle w:val="FirstParagraph"/>
      </w:pPr>
      <w:r>
        <w:t xml:space="preserve">The path is not without obstacles. Bankers must navigate several complex challenges:</w:t>
      </w:r>
    </w:p>
    <w:p>
      <w:pPr>
        <w:numPr>
          <w:ilvl w:val="0"/>
          <w:numId w:val="1004"/>
        </w:numPr>
        <w:pStyle w:val="Compact"/>
      </w:pPr>
      <w:r>
        <w:rPr>
          <w:bCs/>
          <w:b/>
        </w:rPr>
        <w:t xml:space="preserve">Digital Transformation Pressure:</w:t>
      </w:r>
      <w:r>
        <w:t xml:space="preserve"> </w:t>
      </w:r>
      <w:r>
        <w:t xml:space="preserve">Customers expect seamless mobile banking experiences, yet the older demographic in Valencia may still prefer traditional branch interactions.</w:t>
      </w:r>
    </w:p>
    <w:p>
      <w:pPr>
        <w:numPr>
          <w:ilvl w:val="0"/>
          <w:numId w:val="1004"/>
        </w:numPr>
        <w:pStyle w:val="Compact"/>
      </w:pPr>
      <w:r>
        <w:t xml:space="preserve">Economic Volatility: Spain's economy is sensitive to broader Eurozone trends. Bankers must prepare clients for potential shifts in interest rates and inflation.</w:t>
      </w:r>
    </w:p>
    <w:p>
      <w:pPr>
        <w:numPr>
          <w:ilvl w:val="0"/>
          <w:numId w:val="1004"/>
        </w:numPr>
        <w:pStyle w:val="Compact"/>
      </w:pPr>
      <w:r>
        <w:rPr>
          <w:bCs/>
          <w:b/>
        </w:rPr>
        <w:t xml:space="preserve">Competition:</w:t>
      </w:r>
      <w:r>
        <w:t xml:space="preserve"> </w:t>
      </w:r>
      <w:r>
        <w:t xml:space="preserve">Beyond large national banks, there is intense competition from credit unions (Cajas Rurales) and fintech startups offering specialized services.</w:t>
      </w:r>
    </w:p>
    <w:p>
      <w:pPr>
        <w:numPr>
          <w:ilvl w:val="0"/>
          <w:numId w:val="1004"/>
        </w:numPr>
        <w:pStyle w:val="Compact"/>
      </w:pPr>
      <w:r>
        <w:t xml:space="preserve">Regulatory Compliance: Strict adherence to EU banking regulations while managing local administrative requirements.</w:t>
      </w:r>
    </w:p>
    <w:bookmarkEnd w:id="25"/>
    <w:bookmarkStart w:id="26" w:name="opportunities-for-growth-and-innovation"/>
    <w:p>
      <w:pPr>
        <w:pStyle w:val="Heading2"/>
      </w:pPr>
      <w:r>
        <w:t xml:space="preserve">5. Opportunities for Growth and Innovation</w:t>
      </w:r>
    </w:p>
    <w:p>
      <w:pPr>
        <w:pStyle w:val="FirstParagraph"/>
      </w:pPr>
      <w:r>
        <w:t xml:space="preserve">Despite challenges, the role of the banker in Spain Valencia is ripe with opportunities:</w:t>
      </w:r>
    </w:p>
    <w:p>
      <w:pPr>
        <w:numPr>
          <w:ilvl w:val="0"/>
          <w:numId w:val="1005"/>
        </w:numPr>
        <w:pStyle w:val="Compact"/>
      </w:pPr>
      <w:r>
        <w:t xml:space="preserve">Sustainable Finance (ESG): With a strong focus on sustainability in Valencia (e.g., urban gardening projects, green tourism), bankers can lead by offering green loans and sustainable investment products.</w:t>
      </w:r>
    </w:p>
    <w:p>
      <w:pPr>
        <w:numPr>
          <w:ilvl w:val="0"/>
          <w:numId w:val="1005"/>
        </w:numPr>
        <w:pStyle w:val="Compact"/>
      </w:pPr>
      <w:r>
        <w:t xml:space="preserve">Fintech Partnerships: Collaborating with local tech hubs to integrate advanced financial tools into traditional banking services.</w:t>
      </w:r>
    </w:p>
    <w:p>
      <w:pPr>
        <w:numPr>
          <w:ilvl w:val="0"/>
          <w:numId w:val="1005"/>
        </w:numPr>
        <w:pStyle w:val="Compact"/>
      </w:pPr>
      <w:r>
        <w:t xml:space="preserve">International Business Support: As Valencia strengthens its position as a logistics hub (Port of Valencia), bankers can facilitate trade finance for importers and exporters.</w:t>
      </w:r>
    </w:p>
    <w:p>
      <w:pPr>
        <w:numPr>
          <w:ilvl w:val="0"/>
          <w:numId w:val="1005"/>
        </w:numPr>
        <w:pStyle w:val="Compact"/>
      </w:pPr>
      <w:r>
        <w:t xml:space="preserve">Wealth Management: Catering to the growing affluent population with personalized wealth management services that respect local tax laws and inheritance preferences.</w:t>
      </w:r>
    </w:p>
    <w:bookmarkEnd w:id="26"/>
    <w:bookmarkStart w:id="27" w:name="case-study-the-valencian-pyme"/>
    <w:p>
      <w:pPr>
        <w:pStyle w:val="Heading2"/>
      </w:pPr>
      <w:r>
        <w:t xml:space="preserve">6. Case Study: The Valencian PyME</w:t>
      </w:r>
    </w:p>
    <w:p>
      <w:pPr>
        <w:pStyle w:val="FirstParagraph"/>
      </w:pPr>
      <w:r>
        <w:rPr>
          <w:iCs/>
          <w:i/>
        </w:rPr>
        <w:t xml:space="preserve">Scenario:</w:t>
      </w:r>
      <w:r>
        <w:t xml:space="preserve"> </w:t>
      </w:r>
      <w:r>
        <w:t xml:space="preserve">A family-owned ceramic manufacturer in Alicante (part of the Valencia community) seeks expansion.</w:t>
      </w:r>
    </w:p>
    <w:p>
      <w:pPr>
        <w:pStyle w:val="BodyText"/>
      </w:pPr>
      <w:r>
        <w:rPr>
          <w:bCs/>
          <w:b/>
        </w:rPr>
        <w:t xml:space="preserve">The Banker's Role:</w:t>
      </w:r>
    </w:p>
    <w:p>
      <w:pPr>
        <w:numPr>
          <w:ilvl w:val="0"/>
          <w:numId w:val="1006"/>
        </w:numPr>
        <w:pStyle w:val="Compact"/>
      </w:pPr>
      <w:r>
        <w:t xml:space="preserve">Assessing not just creditworthiness, but the brand's reputation and market trend.</w:t>
      </w:r>
    </w:p>
    <w:p>
      <w:pPr>
        <w:numPr>
          <w:ilvl w:val="0"/>
          <w:numId w:val="1006"/>
        </w:numPr>
        <w:pStyle w:val="Compact"/>
      </w:pPr>
      <w:r>
        <w:t xml:space="preserve">Proposing a mix of short-term working capital loans for raw materials and long-term investment loans for machinery.</w:t>
      </w:r>
    </w:p>
    <w:p>
      <w:pPr>
        <w:numPr>
          <w:ilvl w:val="0"/>
          <w:numId w:val="1006"/>
        </w:numPr>
        <w:pStyle w:val="Compact"/>
      </w:pPr>
      <w:r>
        <w:t xml:space="preserve">Potentially connecting the client with international distributors through the bank's global network.</w:t>
      </w:r>
    </w:p>
    <w:p>
      <w:pPr>
        <w:pStyle w:val="FirstParagraph"/>
      </w:pPr>
      <w:r>
        <w:rPr>
          <w:iCs/>
          <w:i/>
        </w:rPr>
        <w:t xml:space="preserve">Outcome:</w:t>
      </w:r>
      <w:r>
        <w:t xml:space="preserve"> </w:t>
      </w:r>
      <w:r>
        <w:t xml:space="preserve">A successful expansion that strengthens local employment and boosts export volumes, demonstrating the banker's value as a partner in growth.</w:t>
      </w:r>
    </w:p>
    <w:bookmarkEnd w:id="27"/>
    <w:bookmarkStart w:id="28" w:name="the-future-of-banking-in-spain-valencia"/>
    <w:p>
      <w:pPr>
        <w:pStyle w:val="Heading2"/>
      </w:pPr>
      <w:r>
        <w:t xml:space="preserve">7. The Future of Banking in Spain Valencia</w:t>
      </w:r>
    </w:p>
    <w:p>
      <w:pPr>
        <w:pStyle w:val="FirstParagraph"/>
      </w:pPr>
      <w:r>
        <w:t xml:space="preserve">Looking ahead, the banker must be adaptable and forward-thinking:</w:t>
      </w:r>
    </w:p>
    <w:p>
      <w:pPr>
        <w:numPr>
          <w:ilvl w:val="0"/>
          <w:numId w:val="1007"/>
        </w:numPr>
        <w:pStyle w:val="Compact"/>
      </w:pPr>
      <w:r>
        <w:t xml:space="preserve">Hybrid Models: Combining digital efficiency with high-touch personal service. "Phygital" branches that offer both self-service kiosks and private consultation rooms.</w:t>
      </w:r>
    </w:p>
    <w:p>
      <w:pPr>
        <w:numPr>
          <w:ilvl w:val="0"/>
          <w:numId w:val="1007"/>
        </w:numPr>
        <w:pStyle w:val="Compact"/>
      </w:pPr>
      <w:r>
        <w:t xml:space="preserve">Data-Driven Insights: Using AI to analyze local spending patterns in Valencia to offer personalized financial advice.</w:t>
      </w:r>
    </w:p>
    <w:p>
      <w:pPr>
        <w:numPr>
          <w:ilvl w:val="0"/>
          <w:numId w:val="1007"/>
        </w:numPr>
        <w:pStyle w:val="Compact"/>
      </w:pPr>
      <w:r>
        <w:t xml:space="preserve">Community Engagement: Bankers will increasingly be expected to participate in local community initiatives, reinforcing their role as responsible corporate citizens.</w:t>
      </w:r>
    </w:p>
    <w:p>
      <w:pPr>
        <w:numPr>
          <w:ilvl w:val="0"/>
          <w:numId w:val="1007"/>
        </w:numPr>
        <w:pStyle w:val="Compact"/>
      </w:pPr>
      <w:r>
        <w:t xml:space="preserve">Lifelong Learning: Continuous professional development is non-negotiable. Keeping pace with technological advancements and regulatory changes.</w:t>
      </w:r>
    </w:p>
    <w:bookmarkEnd w:id="28"/>
    <w:bookmarkStart w:id="29" w:name="conclusion-the-heart-of-the-community"/>
    <w:p>
      <w:pPr>
        <w:pStyle w:val="Heading2"/>
      </w:pPr>
      <w:r>
        <w:t xml:space="preserve">8. Conclusion: The Heart of the Community</w:t>
      </w:r>
    </w:p>
    <w:p>
      <w:pPr>
        <w:pStyle w:val="FirstParagraph"/>
      </w:pPr>
      <w:r>
        <w:t xml:space="preserve">The banker in Spain Valencia is more than a financial intermediary; they are a cornerstone of the local economy. Success requires:</w:t>
      </w:r>
    </w:p>
    <w:p>
      <w:pPr>
        <w:numPr>
          <w:ilvl w:val="0"/>
          <w:numId w:val="1008"/>
        </w:numPr>
        <w:pStyle w:val="Compact"/>
      </w:pPr>
      <w:r>
        <w:rPr>
          <w:bCs/>
          <w:b/>
        </w:rPr>
        <w:t xml:space="preserve">Understanding:</w:t>
      </w:r>
      <w:r>
        <w:t xml:space="preserve"> </w:t>
      </w:r>
      <w:r>
        <w:t xml:space="preserve">Deep knowledge of the regional economic landscape.</w:t>
      </w:r>
    </w:p>
    <w:p>
      <w:pPr>
        <w:numPr>
          <w:ilvl w:val="0"/>
          <w:numId w:val="1008"/>
        </w:numPr>
        <w:pStyle w:val="Compact"/>
      </w:pPr>
      <w:r>
        <w:t xml:space="preserve">Adaptability: Embracing technology while maintaining personal connections.</w:t>
      </w:r>
    </w:p>
    <w:p>
      <w:pPr>
        <w:numPr>
          <w:ilvl w:val="0"/>
          <w:numId w:val="1008"/>
        </w:numPr>
        <w:pStyle w:val="Compact"/>
      </w:pPr>
      <w:r>
        <w:t xml:space="preserve">Innovation: Offering creative solutions to local businesses and individuals.</w:t>
      </w:r>
    </w:p>
    <w:p>
      <w:pPr>
        <w:numPr>
          <w:ilvl w:val="0"/>
          <w:numId w:val="1008"/>
        </w:numPr>
        <w:pStyle w:val="Compact"/>
      </w:pPr>
      <w:r>
        <w:t xml:space="preserve">Trust: Building long-term relationships based on integrity and reliability.</w:t>
      </w:r>
    </w:p>
    <w:p>
      <w:pPr>
        <w:pStyle w:val="FirstParagraph"/>
      </w:pPr>
      <w:r>
        <w:t xml:space="preserve">Final Thought: The future of banking in Valencia lies in the hands of those who can bridge the gap between traditional values and modern innovation, serving as true partners to their community.</w:t>
      </w:r>
    </w:p>
    <w:bookmarkEnd w:id="29"/>
    <w:p>
      <w:pPr>
        <w:pStyle w:val="BodyText"/>
      </w:pPr>
      <w:r>
        <w:t xml:space="preserve">© 2023 Seminar Presentation. All rights reserved. For educational purposes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Spain Valencia</dc:title>
  <dc:creator/>
  <dc:language>en</dc:language>
  <cp:keywords/>
  <dcterms:created xsi:type="dcterms:W3CDTF">2026-07-29T16:09:20Z</dcterms:created>
  <dcterms:modified xsi:type="dcterms:W3CDTF">2026-07-29T16:09:20Z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