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66347961d8d41ee80d14194f74dd9dc8561962a"/>
    <w:p>
      <w:pPr>
        <w:pStyle w:val="Heading1"/>
      </w:pPr>
      <w:r>
        <w:t xml:space="preserve">Seminar Presentation Slides: The Future of Banking in the Middle East</w:t>
      </w:r>
    </w:p>
    <w:p>
      <w:pPr>
        <w:pStyle w:val="FirstParagraph"/>
      </w:pPr>
      <w:r>
        <w:rPr>
          <w:bCs/>
          <w:b/>
        </w:rPr>
        <w:t xml:space="preserve">Title:</w:t>
      </w:r>
      <w:r>
        <w:t xml:space="preserve"> </w:t>
      </w:r>
      <w:r>
        <w:t xml:space="preserve">Strategic Evolution of the Banker in United Arab Emirates Abu Dhabi</w:t>
      </w:r>
      <w:r>
        <w:br/>
      </w:r>
      <w:r>
        <w:rPr>
          <w:bCs/>
          <w:b/>
        </w:rPr>
        <w:t xml:space="preserve">Presentation Type:</w:t>
      </w:r>
      <w:r>
        <w:t xml:space="preserve">: Seminar Presentation Slides</w:t>
      </w:r>
      <w:r>
        <w:br/>
      </w:r>
      <w:r>
        <w:rPr>
          <w:bCs/>
          <w:b/>
        </w:rPr>
        <w:t xml:space="preserve">Date:</w:t>
      </w:r>
      <w:r>
        <w:t xml:space="preserve">: October 2024</w:t>
      </w:r>
    </w:p>
    <w:bookmarkStart w:id="20" w:name="X377957397a91bcaff0b6bd95ca16ad5476e6d63"/>
    <w:p>
      <w:pPr>
        <w:pStyle w:val="Heading3"/>
      </w:pPr>
      <w:r>
        <w:t xml:space="preserve">Seminar Presentation Slides - Slide 1: Introduction to the Modern Banker in United Arab Emirates Abu Dhabi</w:t>
      </w:r>
    </w:p>
    <w:p>
      <w:pPr>
        <w:pStyle w:val="FirstParagraph"/>
      </w:pPr>
      <w:r>
        <w:t xml:space="preserve">Welcome to this comprehensive seminar presentation. Today, we delve into the transformative role of the modern banker within one of the most dynamic economic hubs in the world: United Arab Emirates Abu Dhabi. As a global financial center, Abu Dhabi is not just a local market but a pivotal node in international finance.</w:t>
      </w:r>
    </w:p>
    <w:p>
      <w:pPr>
        <w:pStyle w:val="BodyText"/>
      </w:pPr>
      <w:r>
        <w:t xml:space="preserve">This Seminar Presentation Slides document explores how traditional banking paradigms are shifting due to technological innovation, regulatory changes, and evolving customer expectations. The concept of the "Banker" has evolved from mere transactional intermediaries to strategic advisors and digital innovators.</w:t>
      </w:r>
    </w:p>
    <w:p>
      <w:pPr>
        <w:numPr>
          <w:ilvl w:val="0"/>
          <w:numId w:val="1001"/>
        </w:numPr>
        <w:pStyle w:val="Compact"/>
      </w:pPr>
      <w:r>
        <w:rPr>
          <w:bCs/>
          <w:b/>
        </w:rPr>
        <w:t xml:space="preserve">Objective:</w:t>
      </w:r>
      <w:r>
        <w:t xml:space="preserve"> </w:t>
      </w:r>
      <w:r>
        <w:t xml:space="preserve">To analyze the multifaceted duties of the contemporary Banker in United Arab Emirates Abu Dhabi.</w:t>
      </w:r>
    </w:p>
    <w:p>
      <w:pPr>
        <w:numPr>
          <w:ilvl w:val="0"/>
          <w:numId w:val="1001"/>
        </w:numPr>
        <w:pStyle w:val="Compact"/>
      </w:pPr>
      <w:r>
        <w:t xml:space="preserve">: Covering regulatory compliance, digital transformation, sustainability, and customer-centric services.</w:t>
      </w:r>
    </w:p>
    <w:p>
      <w:pPr>
        <w:pStyle w:val="FirstParagraph"/>
      </w:pPr>
      <w:r>
        <w:t xml:space="preserve">&gt;</w:t>
      </w:r>
    </w:p>
    <w:bookmarkEnd w:id="20"/>
    <w:p>
      <w:pPr>
        <w:pStyle w:val="BodyText"/>
      </w:pPr>
      <w:r>
        <w:t xml:space="preserve">&gt;</w:t>
      </w:r>
    </w:p>
    <w:bookmarkStart w:id="21" w:name="Xd402637fd159cd6e23b767b5c25a62fbaa64c37"/>
    <w:p>
      <w:pPr>
        <w:pStyle w:val="Heading3"/>
      </w:pPr>
      <w:r>
        <w:t xml:space="preserve">Seminar Presentation Slides - Slide 2: The Economic Landscape of United Arab Emirates Abu Dhabi</w:t>
      </w:r>
    </w:p>
    <w:p>
      <w:pPr>
        <w:pStyle w:val="FirstParagraph"/>
      </w:pPr>
      <w:r>
        <w:rPr>
          <w:bCs/>
          <w:b/>
        </w:rPr>
        <w:t xml:space="preserve">Seminar Presentation Slides:</w:t>
      </w:r>
      <w:r>
        <w:t xml:space="preserve"> </w:t>
      </w:r>
      <w:r>
        <w:t xml:space="preserve">Before we discuss the Banker, we must understand the environment in which they operate. United Arab Emirates Abu Dhabi serves as the capital of the nation and a major economic powerhouse.</w:t>
      </w:r>
    </w:p>
    <w:p>
      <w:pPr>
        <w:pStyle w:val="BodyText"/>
      </w:pPr>
      <w:r>
        <w:t xml:space="preserve">&gt;</w:t>
      </w:r>
    </w:p>
    <w:p>
      <w:pPr>
        <w:numPr>
          <w:ilvl w:val="0"/>
          <w:numId w:val="1002"/>
        </w:numPr>
        <w:pStyle w:val="Compact"/>
      </w:pPr>
      <w:r>
        <w:rPr>
          <w:bCs/>
          <w:b/>
        </w:rPr>
        <w:t xml:space="preserve">GDP Contribution:</w:t>
      </w:r>
      <w:r>
        <w:t xml:space="preserve">: United Arab Emirates Abu Dhabi contributes significantly to the nation's GDP, driven by oil &amp; gas, finance, and tourism sectors.</w:t>
      </w:r>
    </w:p>
    <w:p>
      <w:pPr>
        <w:numPr>
          <w:ilvl w:val="0"/>
          <w:numId w:val="1002"/>
        </w:numPr>
        <w:pStyle w:val="Compact"/>
      </w:pPr>
      <w:r>
        <w:rPr>
          <w:bCs/>
          <w:b/>
        </w:rPr>
        <w:t xml:space="preserve">Financial Hub Status:</w:t>
      </w:r>
      <w:r>
        <w:t xml:space="preserve">: The Abu Dhabi Global Market (ADGM) provides a common law framework that attracts international financial institutions, making it a key destination for global banking operations.</w:t>
      </w:r>
    </w:p>
    <w:p>
      <w:pPr>
        <w:numPr>
          <w:ilvl w:val="0"/>
          <w:numId w:val="1002"/>
        </w:numPr>
        <w:pStyle w:val="Compact"/>
      </w:pPr>
      <w:r>
        <w:rPr>
          <w:bCs/>
          <w:b/>
        </w:rPr>
        <w:t xml:space="preserve">Diversification Strategy:</w:t>
      </w:r>
      <w:r>
        <w:t xml:space="preserve">: The push towards economic diversification under Vision 2030 requires robust financial support, placing the Banker at the forefront of funding infrastructure and innovation projects.</w:t>
      </w:r>
    </w:p>
    <w:bookmarkEnd w:id="21"/>
    <w:bookmarkStart w:id="22" w:name="X0f4b59aac79a68819ebfe6e0c363481c9a9cf3e"/>
    <w:p>
      <w:pPr>
        <w:pStyle w:val="Heading3"/>
      </w:pPr>
      <w:r>
        <w:t xml:space="preserve">Seminar Presentation Slides - Slide 3: The Modern Banker as a Digital Innovator</w:t>
      </w:r>
    </w:p>
    <w:p>
      <w:pPr>
        <w:pStyle w:val="FirstParagraph"/>
      </w:pPr>
      <w:r>
        <w:t xml:space="preserve">In United Arab Emirates Abu Dhabi, the traditional branch model is rapidly being augmented by digital channels. The modern Banker must possess strong digital literacy to guide customers through online banking platforms, mobile apps, and blockchain-based solutions.</w:t>
      </w:r>
    </w:p>
    <w:p>
      <w:pPr>
        <w:numPr>
          <w:ilvl w:val="0"/>
          <w:numId w:val="1003"/>
        </w:numPr>
        <w:pStyle w:val="Compact"/>
      </w:pPr>
      <w:r>
        <w:rPr>
          <w:bCs/>
          <w:b/>
        </w:rPr>
        <w:t xml:space="preserve">Digital Transformation:</w:t>
      </w:r>
      <w:r>
        <w:t xml:space="preserve">: Banks in United Arab Emirates Abu Dhabi are investing heavily in AI-driven customer service bots and personalized financial dashboards. The Banker’s role is to oversee these implementations ensuring seamless user experiences.</w:t>
      </w:r>
    </w:p>
    <w:p>
      <w:pPr>
        <w:numPr>
          <w:ilvl w:val="0"/>
          <w:numId w:val="1003"/>
        </w:numPr>
        <w:pStyle w:val="Compact"/>
      </w:pPr>
      <w:r>
        <w:rPr>
          <w:bCs/>
          <w:b/>
        </w:rPr>
        <w:t xml:space="preserve">Cybersecurity Awareness:</w:t>
      </w:r>
      <w:r>
        <w:t xml:space="preserve">: As the Banker interacts with sensitive data, they play a crucial role in educating clients about phishing, fraud prevention, and secure transaction practices. This trust-building aspect is vital in United Arab Emirates Abu Dhabi’s competitive market.</w:t>
      </w:r>
    </w:p>
    <w:bookmarkEnd w:id="22"/>
    <w:bookmarkStart w:id="23" w:name="X19599314675d69a13402d3ad8173f385a305e77"/>
    <w:p>
      <w:pPr>
        <w:pStyle w:val="Heading3"/>
      </w:pPr>
      <w:r>
        <w:t xml:space="preserve">Seminar Presentation Slides - Slide 4: Regulatory Compliance and Risk Management</w:t>
      </w:r>
    </w:p>
    <w:p>
      <w:pPr>
        <w:pStyle w:val="FirstParagraph"/>
      </w:pPr>
      <w:r>
        <w:rPr>
          <w:bCs/>
          <w:b/>
        </w:rPr>
        <w:t xml:space="preserve">Seminar Presentation Slides:</w:t>
      </w:r>
      <w:r>
        <w:t xml:space="preserve">: The regulatory landscape in United Arab Emirates Abu Dhabi is stringent and constantly evolving. The Central Bank of the United Arab Emirates sets strict guidelines for all financial institutions.</w:t>
      </w:r>
    </w:p>
    <w:p>
      <w:pPr>
        <w:pStyle w:val="BodyText"/>
      </w:pPr>
      <w:r>
        <w:t xml:space="preserve">&gt;</w:t>
      </w:r>
    </w:p>
    <w:p>
      <w:pPr>
        <w:numPr>
          <w:ilvl w:val="0"/>
          <w:numId w:val="1004"/>
        </w:numPr>
        <w:pStyle w:val="Compact"/>
      </w:pPr>
      <w:r>
        <w:rPr>
          <w:bCs/>
          <w:b/>
        </w:rPr>
        <w:t xml:space="preserve">AML &amp; KYC Protocols:</w:t>
      </w:r>
      <w:r>
        <w:t xml:space="preserve">: Every Banker is the first line of defense against money laundering and terrorist financing. Strict adherence to Know Your Customer (KYC) protocols is non-negotiable in United Arab Emirates Abu Dhabi.</w:t>
      </w:r>
    </w:p>
    <w:p>
      <w:pPr>
        <w:numPr>
          <w:ilvl w:val="0"/>
          <w:numId w:val="1004"/>
        </w:numPr>
        <w:pStyle w:val="Compact"/>
      </w:pPr>
      <w:r>
        <w:rPr>
          <w:bCs/>
          <w:b/>
        </w:rPr>
        <w:t xml:space="preserve">Adapting to New Regulations:</w:t>
      </w:r>
      <w:r>
        <w:t xml:space="preserve">: With new laws regarding crypto-assets and fintech partnerships, the Banker must stay updated on legal frameworks to ensure their institution remains compliant. This proactive approach protects both the client and the Banker’s professional integrity.</w:t>
      </w:r>
    </w:p>
    <w:bookmarkEnd w:id="23"/>
    <w:bookmarkStart w:id="24" w:name="X8ae9bfb7a13a9ee73ef2015b942fac66aa0c495"/>
    <w:p>
      <w:pPr>
        <w:pStyle w:val="Heading3"/>
      </w:pPr>
      <w:r>
        <w:t xml:space="preserve">Seminar Presentation Slides - Slide 5: The Rise of Sustainable Finance (ESG)</w:t>
      </w:r>
    </w:p>
    <w:p>
      <w:pPr>
        <w:pStyle w:val="FirstParagraph"/>
      </w:pPr>
      <w:r>
        <w:t xml:space="preserve">Sustainability is no longer optional; it is central to the banking sector in United Arab Emirates Abu Dhabi. The Banker plays a critical role in promoting Environmental, Social, and Governance (ESG) criteria.</w:t>
      </w:r>
    </w:p>
    <w:p>
      <w:pPr>
        <w:numPr>
          <w:ilvl w:val="0"/>
          <w:numId w:val="1005"/>
        </w:numPr>
        <w:pStyle w:val="Compact"/>
      </w:pPr>
      <w:r>
        <w:rPr>
          <w:bCs/>
          <w:b/>
        </w:rPr>
        <w:t xml:space="preserve">Green Bonds &amp; Financing:</w:t>
      </w:r>
      <w:r>
        <w:t xml:space="preserve">: Banks are issuing green bonds to fund renewable energy projects. The Banker advises corporations on how to structure their finances to align with these sustainable goals.</w:t>
      </w:r>
    </w:p>
    <w:p>
      <w:pPr>
        <w:numPr>
          <w:ilvl w:val="0"/>
          <w:numId w:val="1005"/>
        </w:numPr>
        <w:pStyle w:val="Compact"/>
      </w:pPr>
      <w:r>
        <w:rPr>
          <w:bCs/>
          <w:b/>
        </w:rPr>
        <w:t xml:space="preserve">Social Impact:</w:t>
      </w:r>
      <w:r>
        <w:t xml:space="preserve">: In United Arab Emirates Abu Dhabi, there is a strong emphasis on social responsibility. The Banker helps clients understand how their investments contribute to societal well-being, including housing affordability and small business support.</w:t>
      </w:r>
    </w:p>
    <w:bookmarkEnd w:id="24"/>
    <w:bookmarkStart w:id="25" w:name="Xc729e14275263908e529d98fceacd634e455174"/>
    <w:p>
      <w:pPr>
        <w:pStyle w:val="Heading3"/>
      </w:pPr>
      <w:r>
        <w:t xml:space="preserve">Seminar Presentation Slides - Slide 6: Customer-Centric Advisory Services</w:t>
      </w:r>
    </w:p>
    <w:p>
      <w:pPr>
        <w:pStyle w:val="FirstParagraph"/>
      </w:pPr>
      <w:r>
        <w:t xml:space="preserve">The role of the Banker has shifted from transactional processing to strategic advisory. In United Arab Emirates Abu Dhabi, high-net-worth individuals and multinational corporations demand sophisticated financial planning.</w:t>
      </w:r>
    </w:p>
    <w:p>
      <w:pPr>
        <w:numPr>
          <w:ilvl w:val="0"/>
          <w:numId w:val="1006"/>
        </w:numPr>
        <w:pStyle w:val="Compact"/>
      </w:pPr>
      <w:r>
        <w:rPr>
          <w:bCs/>
          <w:b/>
        </w:rPr>
        <w:t xml:space="preserve">Wealth Management:</w:t>
      </w:r>
      <w:r>
        <w:t xml:space="preserve">: The Banker acts as a wealth manager, offering tailored investment strategies that consider tax implications, estate planning, and global market trends.</w:t>
      </w:r>
    </w:p>
    <w:p>
      <w:pPr>
        <w:numPr>
          <w:ilvl w:val="0"/>
          <w:numId w:val="1006"/>
        </w:numPr>
        <w:pStyle w:val="Compact"/>
      </w:pPr>
      <w:r>
        <w:rPr>
          <w:bCs/>
          <w:b/>
        </w:rPr>
        <w:t xml:space="preserve">Cultural Sensitivity:</w:t>
      </w:r>
      <w:r>
        <w:t xml:space="preserve">: Operating in United Arab Emirates Abu Dhabi requires deep cultural understanding. The Banker must respect local traditions and Islamic banking principles (such as Sharia-compliant financing) when advising Muslim clients.</w:t>
      </w:r>
    </w:p>
    <w:bookmarkEnd w:id="25"/>
    <w:bookmarkStart w:id="26" w:name="X9619e8999d46ee3b16b6b1c529fc19fd3589e29"/>
    <w:p>
      <w:pPr>
        <w:pStyle w:val="Heading3"/>
      </w:pPr>
      <w:r>
        <w:t xml:space="preserve">Seminar Presentation Slides - Slide 7: Fintech Collaboration and Innovation</w:t>
      </w:r>
    </w:p>
    <w:p>
      <w:pPr>
        <w:pStyle w:val="FirstParagraph"/>
      </w:pPr>
      <w:r>
        <w:rPr>
          <w:bCs/>
          <w:b/>
        </w:rPr>
        <w:t xml:space="preserve">Seminar Presentation Slides:</w:t>
      </w:r>
      <w:r>
        <w:t xml:space="preserve">: United Arab Emirates Abu Dhabi is a hub for fintech startups. The Banker must collaborate with these innovative firms to bring new services to market quickly.</w:t>
      </w:r>
    </w:p>
    <w:p>
      <w:pPr>
        <w:pStyle w:val="BodyText"/>
      </w:pPr>
      <w:r>
        <w:t xml:space="preserve">&gt;</w:t>
      </w:r>
    </w:p>
    <w:p>
      <w:pPr>
        <w:numPr>
          <w:ilvl w:val="0"/>
          <w:numId w:val="1007"/>
        </w:numPr>
        <w:pStyle w:val="Compact"/>
      </w:pPr>
      <w:r>
        <w:rPr>
          <w:bCs/>
          <w:b/>
        </w:rPr>
        <w:t xml:space="preserve">Partnerships:</w:t>
      </w:r>
      <w:r>
        <w:t xml:space="preserve">: Major banks in United Arab Emirates Abu Dhabi are partnering with fintechs to enhance payment gateways, lending algorithms, and customer onboarding processes. The Banker facilitates these partnerships by identifying business needs.</w:t>
      </w:r>
    </w:p>
    <w:p>
      <w:pPr>
        <w:numPr>
          <w:ilvl w:val="0"/>
          <w:numId w:val="1007"/>
        </w:numPr>
        <w:pStyle w:val="Compact"/>
      </w:pPr>
      <w:r>
        <w:rPr>
          <w:bCs/>
          <w:b/>
        </w:rPr>
        <w:t xml:space="preserve">Innovation Labs:</w:t>
      </w:r>
      <w:r>
        <w:t xml:space="preserve">: Many institutions have established innovation labs where Bankers can test new ideas. This culture of experimentation is crucial for maintaining competitiveness in United Arab Emirates Abu Dhabi’s dynamic market.</w:t>
      </w:r>
    </w:p>
    <w:bookmarkEnd w:id="26"/>
    <w:bookmarkStart w:id="27" w:name="X7b5796094b0842ff23dfe5c110a787fdbb75790"/>
    <w:p>
      <w:pPr>
        <w:pStyle w:val="Heading3"/>
      </w:pPr>
      <w:r>
        <w:t xml:space="preserve">Seminar Presentation Slides - Slide 8: Challenges and Future Outlook for the Banker in United Arab Emirates Abu Dhabi</w:t>
      </w:r>
    </w:p>
    <w:p>
      <w:pPr>
        <w:pStyle w:val="FirstParagraph"/>
      </w:pPr>
      <w:r>
        <w:rPr>
          <w:bCs/>
          <w:b/>
        </w:rPr>
        <w:t xml:space="preserve">Seminar Presentation Slides:</w:t>
      </w:r>
      <w:r>
        <w:t xml:space="preserve">: Despite opportunities, Bankers face challenges such as increased competition from global banks entering United Arab Emirates Abu Dhabi and the rapid pace of technological change.</w:t>
      </w:r>
    </w:p>
    <w:p>
      <w:pPr>
        <w:pStyle w:val="BodyText"/>
      </w:pPr>
      <w:r>
        <w:t xml:space="preserve">&gt;</w:t>
      </w:r>
    </w:p>
    <w:p>
      <w:pPr>
        <w:numPr>
          <w:ilvl w:val="0"/>
          <w:numId w:val="1008"/>
        </w:numPr>
        <w:pStyle w:val="Compact"/>
      </w:pPr>
      <w:r>
        <w:rPr>
          <w:bCs/>
          <w:b/>
        </w:rPr>
        <w:t xml:space="preserve">Talent Acquisition:</w:t>
      </w:r>
      <w:r>
        <w:t xml:space="preserve">: Attracting skilled professionals who understand both finance and technology is difficult. The Banker must also be a mentor, training junior staff in emerging fields.</w:t>
      </w:r>
    </w:p>
    <w:p>
      <w:pPr>
        <w:numPr>
          <w:ilvl w:val="0"/>
          <w:numId w:val="1008"/>
        </w:numPr>
        <w:pStyle w:val="Compact"/>
      </w:pPr>
      <w:r>
        <w:rPr>
          <w:bCs/>
          <w:b/>
        </w:rPr>
        <w:t xml:space="preserve">Future Outlook:</w:t>
      </w:r>
      <w:r>
        <w:t xml:space="preserve">: The future of the Banker in United Arab Emirates Abu Dhabi lies in adaptability and continuous learning. Those who embrace digital tools, prioritize sustainability, and maintain strong ethical standards will thrive.</w:t>
      </w:r>
    </w:p>
    <w:bookmarkEnd w:id="27"/>
    <w:bookmarkStart w:id="28" w:name="X66cf44eac1a8c629727f8cd0eadf89edae5f36b"/>
    <w:p>
      <w:pPr>
        <w:pStyle w:val="Heading3"/>
      </w:pPr>
      <w:r>
        <w:t xml:space="preserve">Seminar Presentation Slides - Slide 9: Conclusion</w:t>
      </w:r>
    </w:p>
    <w:p>
      <w:pPr>
        <w:pStyle w:val="FirstParagraph"/>
      </w:pPr>
      <w:r>
        <w:t xml:space="preserve">In conclusion, the role of the Banker in United Arab Emirates Abu Dhabi is undergoing a profound transformation. This Seminar Presentation Slides document has highlighted that success in this region requires more than just financial acumen; it demands digital proficiency, regulatory expertise, and a commitment to sustainable practices.</w:t>
      </w:r>
    </w:p>
    <w:p>
      <w:pPr>
        <w:pStyle w:val="BodyText"/>
      </w:pPr>
      <w:r>
        <w:t xml:space="preserve">&gt;</w:t>
      </w:r>
    </w:p>
    <w:p>
      <w:pPr>
        <w:pStyle w:val="BodyText"/>
      </w:pPr>
      <w:r>
        <w:t xml:space="preserve">The Banker is no longer just a custodian of money but a strategic partner in the economic development of United Arab Emirates Abu Dhabi. By embracing these changes, Bankers can continue to drive growth, foster innovation, and serve their clients effectively in this vibrant financial landscape.</w:t>
      </w:r>
    </w:p>
    <w:bookmarkEnd w:id="28"/>
    <w:p>
      <w:pPr>
        <w:pStyle w:val="BodyText"/>
      </w:pPr>
      <w:r>
        <w:t xml:space="preserve">&gt;</w:t>
      </w:r>
    </w:p>
    <w:bookmarkStart w:id="29" w:name="Xc9904c22527237a095afe59a832a7ce3e9e91d7"/>
    <w:p>
      <w:pPr>
        <w:pStyle w:val="Heading3"/>
      </w:pPr>
      <w:r>
        <w:t xml:space="preserve">Seminar Presentation Slides - Slide 10: Q&amp;A Session</w:t>
      </w:r>
    </w:p>
    <w:p>
      <w:pPr>
        <w:pStyle w:val="FirstParagraph"/>
      </w:pPr>
      <w:r>
        <w:rPr>
          <w:bCs/>
          <w:b/>
        </w:rPr>
        <w:t xml:space="preserve">Seminar Presentation Slides:</w:t>
      </w:r>
      <w:r>
        <w:t xml:space="preserve">: Thank you for your attention. We now open the floor for questions regarding the role of the Banker in United Arab Emirates Abu Dhabi.</w:t>
      </w:r>
    </w:p>
    <w:p>
      <w:pPr>
        <w:pStyle w:val="BodyText"/>
      </w:pPr>
      <w:r>
        <w:t xml:space="preserve">&gt;</w:t>
      </w:r>
    </w:p>
    <w:p>
      <w:pPr>
        <w:numPr>
          <w:ilvl w:val="0"/>
          <w:numId w:val="1009"/>
        </w:numPr>
        <w:pStyle w:val="Compact"/>
      </w:pPr>
      <w:r>
        <w:t xml:space="preserve">Please feel free to ask about specific regulatory requirements, digital tools, or career paths within the banking sector in United Arab Emirates Abu Dhabi.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United Arab Emirates Abu Dhabi</dc:title>
  <dc:creator/>
  <dc:language>en</dc:language>
  <cp:keywords/>
  <dcterms:created xsi:type="dcterms:W3CDTF">2026-07-29T21:33:47Z</dcterms:created>
  <dcterms:modified xsi:type="dcterms:W3CDTF">2026-07-29T21:33:47Z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