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172eb46f7923b2a50ff13447f2b72eea4071cd8"/>
    <w:p>
      <w:pPr>
        <w:pStyle w:val="Heading2"/>
      </w:pPr>
      <w:r>
        <w:t xml:space="preserve">The Role and Evolution of the Banker in Contemporary Finance</w:t>
      </w:r>
    </w:p>
    <w:p>
      <w:pPr>
        <w:pStyle w:val="FirstParagraph"/>
      </w:pPr>
      <w:r>
        <w:t xml:space="preserve">Welcome to this comprehensive seminar presentation. In today's rapidly shifting economic landscape, the traditional image of the banker is undergoing a profound transformation. This document explores how financial institutions operate across major global hubs, with a specific focus on one of the most dynamic and culturally diverse markets in North America: United States Los Angeles.</w:t>
      </w:r>
    </w:p>
    <w:p>
      <w:pPr>
        <w:pStyle w:val="BodyText"/>
      </w:pPr>
      <w:r>
        <w:t xml:space="preserve">Los Angeles is not merely a city; it is an economic powerhouse that drives entertainment, technology, international trade, and aerospace industries. Consequently, the Banker operating within this unique ecosystem must possess far more than just numerical literacy. They must be cultural interpreters, risk analysts with deep local market knowledge, and strategic advisors capable of navigating complex regulatory environments.</w:t>
      </w:r>
    </w:p>
    <w:bookmarkEnd w:id="20"/>
    <w:bookmarkEnd w:id="21"/>
    <w:bookmarkStart w:id="22" w:name="the-changing-definition-of-the-banker"/>
    <w:p>
      <w:pPr>
        <w:pStyle w:val="Heading2"/>
      </w:pPr>
      <w:r>
        <w:t xml:space="preserve">The Changing Definition of the Banker</w:t>
      </w:r>
    </w:p>
    <w:p>
      <w:pPr>
        <w:pStyle w:val="FirstParagraph"/>
      </w:pPr>
      <w:r>
        <w:t xml:space="preserve">To understand the modern financial landscape, we must first redefine what it means to be a banker. Historically, bankers were viewed primarily as custodians of wealth or gatekeepers of capital. Today, however, the role has expanded significantly. In United States Los Angeles specifically, where small businesses and large entertainment conglomerates coexist in close proximity, the Banker serves as a critical catalyst for economic growth.</w:t>
      </w:r>
    </w:p>
    <w:p>
      <w:pPr>
        <w:pStyle w:val="BodyText"/>
      </w:pPr>
      <w:r>
        <w:t xml:space="preserve">The modern banker is a consultant who leverages data analytics to provide personalized financial solutions. They bridge the gap between traditional banking stability and the agility required by modern startups. In our seminar, we will discuss how this evolution impacts client relationships, regulatory compliance, and technological integration within the Los Angeles market.</w:t>
      </w:r>
    </w:p>
    <w:bookmarkEnd w:id="22"/>
    <w:bookmarkStart w:id="23" w:name="X319ee9a0a6034571bfc6918af955d31062e1508"/>
    <w:p>
      <w:pPr>
        <w:pStyle w:val="Heading2"/>
      </w:pPr>
      <w:r>
        <w:t xml:space="preserve">The Unique Economic Landscape of United States Los Angeles</w:t>
      </w:r>
    </w:p>
    <w:p>
      <w:pPr>
        <w:pStyle w:val="FirstParagraph"/>
      </w:pPr>
      <w:r>
        <w:t xml:space="preserve">The financial ecosystem in United States Los Angeles is distinct from other major cities like New York or Chicago. The local economy is heavily influenced by the creative industries, international trade via the Port of Los Angeles, and a growing tech startup scene known as "Silicon Beach."</w:t>
      </w:r>
    </w:p>
    <w:p>
      <w:pPr>
        <w:pStyle w:val="BodyText"/>
      </w:pPr>
      <w:r>
        <w:t xml:space="preserve">For a banker operating in this region, understanding these sectors is paramount. A commercial banker must understand intellectual property valuation when lending to film studios. An investment advisor must be aware of real estate market fluctuations in areas like Hollywood or Downtown LA. This deep, localized expertise distinguishes successful bankers from those who apply generic models without considering local nuances.</w:t>
      </w:r>
    </w:p>
    <w:bookmarkEnd w:id="23"/>
    <w:bookmarkStart w:id="24" w:name="demographics-and-diversity-in-banking"/>
    <w:p>
      <w:pPr>
        <w:pStyle w:val="Heading2"/>
      </w:pPr>
      <w:r>
        <w:t xml:space="preserve">Demographics and Diversity in Banking</w:t>
      </w:r>
    </w:p>
    <w:p>
      <w:pPr>
        <w:pStyle w:val="FirstParagraph"/>
      </w:pPr>
      <w:r>
        <w:t xml:space="preserve">The cultural fabric of United States Los Angeles is incredibly diverse, making the banker’s role as a community builder essential. A significant portion of the local population consists of immigrants and first-generation Americans who often face challenges accessing traditional banking services due to language barriers or lack of established credit history.</w:t>
      </w:r>
    </w:p>
    <w:p>
      <w:pPr>
        <w:pStyle w:val="BodyText"/>
      </w:pPr>
      <w:r>
        <w:t xml:space="preserve">Therefore, the modern Banker must be culturally competent. This means offering financial literacy programs in multiple languages and creating inclusive lending criteria that look beyond traditional metrics. By fostering trust within these diverse communities, banks can unlock new markets while fulfilling their social responsibility mandates. In Los Angeles, a banker who speaks Spanish or Mandarin often finds themselves better positioned to serve the local business community effectively.</w:t>
      </w:r>
    </w:p>
    <w:bookmarkEnd w:id="24"/>
    <w:bookmarkStart w:id="25" w:name="Xdf79332d22be98ce6473df1e148c6197df80d07"/>
    <w:p>
      <w:pPr>
        <w:pStyle w:val="Heading2"/>
      </w:pPr>
      <w:r>
        <w:t xml:space="preserve">The Impact of Technology on Banking Services</w:t>
      </w:r>
    </w:p>
    <w:p>
      <w:pPr>
        <w:pStyle w:val="FirstParagraph"/>
      </w:pPr>
      <w:r>
        <w:t xml:space="preserve">Innovation is at the heart of the financial sector in Los Angeles. The rise of fintech startups has forced traditional bankers to adapt quickly. Mobile banking, blockchain technology, and artificial intelligence are no longer futuristic concepts but daily realities for consumers and businesses alike.</w:t>
      </w:r>
    </w:p>
    <w:p>
      <w:pPr>
        <w:pStyle w:val="BodyText"/>
      </w:pPr>
      <w:r>
        <w:t xml:space="preserve">The Banker today must be tech-savvy. This does not necessarily mean they need to be programmers; rather, they must understand how these technologies can enhance client experiences. For instance, using AI-driven tools to detect fraud or employing robotic process automation to speed up loan approvals are critical skills. In a city like Los Angeles where consumers expect instant service and seamless digital interactions, failing to integrate technology results in a loss of competitive advantage.</w:t>
      </w:r>
    </w:p>
    <w:bookmarkEnd w:id="25"/>
    <w:bookmarkStart w:id="26" w:name="X1060bf11342c490f72bf0c3d204528d29f411a9"/>
    <w:p>
      <w:pPr>
        <w:pStyle w:val="Heading2"/>
      </w:pPr>
      <w:r>
        <w:t xml:space="preserve">Risk Management and Regulatory Compliance</w:t>
      </w:r>
    </w:p>
    <w:p>
      <w:pPr>
        <w:pStyle w:val="FirstParagraph"/>
      </w:pPr>
      <w:r>
        <w:t xml:space="preserve">Navigating the regulatory landscape is another crucial aspect of being a banker. In the United States Los Angeles, banks must comply with both federal regulations (such as those from the Federal Reserve and OCC) and local California state laws, which are often stricter regarding consumer protection.</w:t>
      </w:r>
    </w:p>
    <w:p>
      <w:pPr>
        <w:pStyle w:val="BodyText"/>
      </w:pPr>
      <w:r>
        <w:t xml:space="preserve">Bankers in this region play a vital role in mitigating financial risk. This involves thorough credit analysis, understanding market volatility, and adhering to strict anti-money laundering (AML) protocols. Given that Los Angeles is a major hub for international trade and cash-intensive businesses like entertainment, the stakes for compliance are incredibly high. A single lapse in due diligence can result in severe fines and reputational damage.</w:t>
      </w:r>
    </w:p>
    <w:bookmarkEnd w:id="26"/>
    <w:bookmarkStart w:id="27" w:name="Xe63b2450d7527efc204085e266b61313acdd0c7"/>
    <w:p>
      <w:pPr>
        <w:pStyle w:val="Heading2"/>
      </w:pPr>
      <w:r>
        <w:t xml:space="preserve">Sustainability and Ethical Banking Practices</w:t>
      </w:r>
    </w:p>
    <w:p>
      <w:pPr>
        <w:pStyle w:val="FirstParagraph"/>
      </w:pPr>
      <w:r>
        <w:t xml:space="preserve">Ethics and sustainability have become central pillars of modern banking. In Los Angeles, there is a growing demand for green financing. Environmental issues are particularly relevant in this coastal city due to concerns over climate change, sea-level rise, and water conservation.</w:t>
      </w:r>
    </w:p>
    <w:p>
      <w:pPr>
        <w:pStyle w:val="BodyText"/>
      </w:pPr>
      <w:r>
        <w:t xml:space="preserve">The contemporary Banker must prioritize environmental, social, and governance (ESG) criteria when evaluating investment opportunities. This includes funding solar energy projects in Southern California or supporting sustainable agriculture initiatives that supply the city’s restaurants. By aligning financial products with ethical values, bankers can attract a new generation of socially conscious clients.</w:t>
      </w:r>
    </w:p>
    <w:bookmarkEnd w:id="27"/>
    <w:bookmarkStart w:id="28" w:name="the-future-of-banking-in-los-angeles"/>
    <w:p>
      <w:pPr>
        <w:pStyle w:val="Heading2"/>
      </w:pPr>
      <w:r>
        <w:t xml:space="preserve">The Future of Banking in Los Angeles</w:t>
      </w:r>
    </w:p>
    <w:p>
      <w:pPr>
        <w:pStyle w:val="FirstParagraph"/>
      </w:pPr>
      <w:r>
        <w:t xml:space="preserve">Looking ahead, the role of the Banker will continue to evolve. We anticipate an even greater emphasis on personalized service combined with automated efficiency. The integration of virtual reality for client meetings and blockchain for transparent transactions are just a few examples of where this field is headed.</w:t>
      </w:r>
    </w:p>
    <w:p>
      <w:pPr>
        <w:pStyle w:val="BodyText"/>
      </w:pPr>
      <w:r>
        <w:t xml:space="preserve">In United States Los Angeles, success will depend on adaptability. Bankers who embrace continuous learning, prioritize customer-centricity, and leverage technology will thrive. Those who cling to outdated methods risk obsolescence. The city's dynamic energy requires a financial sector that is equally dynamic and forward-thinking.</w:t>
      </w:r>
    </w:p>
    <w:bookmarkEnd w:id="28"/>
    <w:bookmarkStart w:id="29" w:name="X5fde79566965edb5a0c582dc2e822bece9008ca"/>
    <w:p>
      <w:pPr>
        <w:pStyle w:val="Heading2"/>
      </w:pPr>
      <w:r>
        <w:t xml:space="preserve">Conclusion: The Enduring Value of the Banker</w:t>
      </w:r>
    </w:p>
    <w:p>
      <w:pPr>
        <w:pStyle w:val="FirstParagraph"/>
      </w:pPr>
      <w:r>
        <w:t xml:space="preserve">To conclude, while technology changes the tools we use, the core function of banking remains human-centric. Trust, expertise, and relationship-building are irreplaceable assets.</w:t>
      </w:r>
    </w:p>
    <w:p>
      <w:pPr>
        <w:pStyle w:val="BodyText"/>
      </w:pPr>
      <w:r>
        <w:t xml:space="preserve">In United States Los Angeles, being a banker means being an integral part of a vibrant global community. It involves more than just managing money; it is about empowering dreams—from small local cafes to major film productions. As we have discussed throughout this Seminar Presentation Slides document, the modern Banker must be versatile, ethical, and deeply connected to their local environment.</w:t>
      </w:r>
    </w:p>
    <w:p>
      <w:pPr>
        <w:pStyle w:val="BodyText"/>
      </w:pPr>
      <w:r>
        <w:t xml:space="preserve">We encourage all attendees to reflect on how these principles apply within your own organizations. Let us work together to shape a financial future that is inclusive, innovative, and robust for United States Los Angeles.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Los Angeles</dc:title>
  <dc:creator/>
  <dc:language>en</dc:language>
  <cp:keywords/>
  <dcterms:created xsi:type="dcterms:W3CDTF">2026-07-30T07:11:47Z</dcterms:created>
  <dcterms:modified xsi:type="dcterms:W3CDTF">2026-07-30T07:11:47Z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