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20" w:name="X5dd07355ffe02acbdd2b1ed172d83fe7f4ef24c"/>
    <w:p>
      <w:pPr>
        <w:pStyle w:val="Heading1"/>
      </w:pPr>
      <w:r>
        <w:t xml:space="preserve">The Vital Role of the Biomedical Engineer in Egypt Alexandria</w:t>
      </w:r>
    </w:p>
    <w:bookmarkEnd w:id="20"/>
    <w:p>
      <w:pPr>
        <w:pStyle w:val="FirstParagraph"/>
      </w:pPr>
      <w:r>
        <w:t xml:space="preserve">Seminar Presentation</w:t>
      </w:r>
      <w:r>
        <w:br/>
      </w:r>
      <w:r>
        <w:br/>
      </w:r>
      <w:r>
        <w:t xml:space="preserve">Presented for the advancement of Healthcare Infrastructure and Medical Technology Adoption</w:t>
      </w:r>
      <w:r>
        <w:br/>
      </w:r>
      <w:r>
        <w:br/>
      </w:r>
      <w:r>
        <w:t xml:space="preserve">Location Focus: Egypt, Alexandria</w:t>
      </w:r>
      <w:r>
        <w:br/>
      </w:r>
      <w:r>
        <w:br/>
      </w:r>
      <w:r>
        <w:t xml:space="preserve">Date: October 2023 (Updated for Current Context)</w:t>
      </w:r>
      <w:r>
        <w:br/>
      </w:r>
      <w:r>
        <w:br/>
      </w:r>
    </w:p>
    <w:bookmarkStart w:id="21" w:name="agenda-and-objectives"/>
    <w:p>
      <w:pPr>
        <w:pStyle w:val="Heading2"/>
      </w:pPr>
      <w:r>
        <w:t xml:space="preserve">Agenda and Objectives</w:t>
      </w:r>
    </w:p>
    <w:bookmarkEnd w:id="21"/>
    <w:p>
      <w:pPr>
        <w:numPr>
          <w:ilvl w:val="0"/>
          <w:numId w:val="1001"/>
        </w:numPr>
        <w:pStyle w:val="Compact"/>
      </w:pPr>
      <w:r>
        <w:t xml:space="preserve">Introduction to Biomedical Engineering</w:t>
      </w:r>
    </w:p>
    <w:p>
      <w:pPr>
        <w:numPr>
          <w:ilvl w:val="0"/>
          <w:numId w:val="1001"/>
        </w:numPr>
        <w:pStyle w:val="Compact"/>
      </w:pPr>
      <w:r>
        <w:t xml:space="preserve">The Evolving Healthcare Landscape in Egypt Alexandria</w:t>
      </w:r>
    </w:p>
    <w:p>
      <w:pPr>
        <w:numPr>
          <w:ilvl w:val="0"/>
          <w:numId w:val="1001"/>
        </w:numPr>
        <w:pStyle w:val="Compact"/>
      </w:pPr>
      <w:r>
        <w:t xml:space="preserve">Critical Roles of a Biomedical Engineer</w:t>
      </w:r>
    </w:p>
    <w:p>
      <w:pPr>
        <w:numPr>
          <w:ilvl w:val="0"/>
          <w:numId w:val="1001"/>
        </w:numPr>
        <w:pStyle w:val="Compact"/>
      </w:pPr>
      <w:r>
        <w:t xml:space="preserve">Bridging the Gap Between Technology and Clinical Practice</w:t>
      </w:r>
    </w:p>
    <w:p>
      <w:pPr>
        <w:numPr>
          <w:ilvl w:val="0"/>
          <w:numId w:val="1002"/>
        </w:numPr>
        <w:pStyle w:val="Compact"/>
      </w:pPr>
      <w:r>
        <w:t xml:space="preserve">Challenges Specific to Alexandria's Medical Facilities</w:t>
      </w:r>
    </w:p>
    <w:p>
      <w:pPr>
        <w:numPr>
          <w:ilvl w:val="0"/>
          <w:numId w:val="1002"/>
        </w:numPr>
        <w:pStyle w:val="Compact"/>
      </w:pPr>
      <w:r>
        <w:t xml:space="preserve">The Path Forward for Localized Innovation and Training</w:t>
      </w:r>
    </w:p>
    <w:p>
      <w:pPr>
        <w:numPr>
          <w:ilvl w:val="0"/>
          <w:numId w:val="1003"/>
        </w:numPr>
        <w:pStyle w:val="Compact"/>
      </w:pPr>
      <w:r>
        <w:t xml:space="preserve">Conclusion and Call to Action for Stakeholders in Egypt Alexandria</w:t>
      </w:r>
    </w:p>
    <w:bookmarkStart w:id="22" w:name="understanding-the-biomedical-engineer"/>
    <w:p>
      <w:pPr>
        <w:pStyle w:val="Heading2"/>
      </w:pPr>
      <w:r>
        <w:t xml:space="preserve">Understanding the Biomedical Engineer</w:t>
      </w:r>
    </w:p>
    <w:bookmarkEnd w:id="22"/>
    <w:p>
      <w:pPr>
        <w:pStyle w:val="FirstParagraph"/>
      </w:pPr>
      <w:r>
        <w:t xml:space="preserve">A Biomedical Engineer is a specialized professional who applies engineering principles and design concepts to medicine and biology for healthcare purposes, such as diagnosing or treating patients.</w:t>
      </w:r>
    </w:p>
    <w:p>
      <w:pPr>
        <w:pStyle w:val="BodyText"/>
      </w:pPr>
      <w:r>
        <w:br/>
      </w:r>
    </w:p>
    <w:bookmarkStart w:id="23" w:name="X91e0e88677f85707500eb102d8c106e49422de0"/>
    <w:p>
      <w:pPr>
        <w:pStyle w:val="Heading2"/>
      </w:pPr>
      <w:r>
        <w:t xml:space="preserve">The Healthcare Context in Egypt Alexandria</w:t>
      </w:r>
    </w:p>
    <w:bookmarkEnd w:id="23"/>
    <w:p>
      <w:pPr>
        <w:pStyle w:val="FirstParagraph"/>
      </w:pPr>
      <w:r>
        <w:t xml:space="preserve">Alexandria stands as a critical hub for medical services in Northern Egypt.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Home to numerous major university hospitals, including the Alexandria Main University Hospital.</w:t>
      </w:r>
    </w:p>
    <w:p>
      <w:pPr>
        <w:pStyle w:val="FirstParagraph"/>
      </w:pPr>
      <w:r>
        <w:t xml:space="preserve">However, these facilities face immense pressure from a growing population, necessitating robust maintenance and modernization of existing medical equipment.</w:t>
      </w:r>
    </w:p>
    <w:p>
      <w:pPr>
        <w:pStyle w:val="BodyText"/>
      </w:pPr>
      <w:r>
        <w:br/>
      </w:r>
    </w:p>
    <w:bookmarkStart w:id="24" w:name="Xe1f923eedc04db6eac1a6c3a2ad19e85076921a"/>
    <w:p>
      <w:pPr>
        <w:pStyle w:val="Heading2"/>
      </w:pPr>
      <w:r>
        <w:t xml:space="preserve">Core Responsibilities: Ensuring Operational Excellence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4"/>
    <w:bookmarkStart w:id="25" w:name="X928576503c3404b2177e60fbf466dbaa161c1ab"/>
    <w:p>
      <w:pPr>
        <w:pStyle w:val="Heading2"/>
      </w:pPr>
      <w:r>
        <w:t xml:space="preserve">Core Responsibilities: Bridging Technology and Clinical Practice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5"/>
    <w:bookmarkStart w:id="26" w:name="Xa222d1aada73cb58046760d2224fe4208e5bd0d"/>
    <w:p>
      <w:pPr>
        <w:pStyle w:val="Heading2"/>
      </w:pPr>
      <w:r>
        <w:t xml:space="preserve">Challenges Specific to Alexandria's Medical Facilities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6"/>
    <w:bookmarkStart w:id="27" w:name="Xbde5bddcb7f445fe50c8b7f8c320def2da46fc9"/>
    <w:p>
      <w:pPr>
        <w:pStyle w:val="Heading2"/>
      </w:pPr>
      <w:r>
        <w:t xml:space="preserve">The Path Forward for Localized Innovation and Training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7"/>
    <w:bookmarkStart w:id="28" w:name="X17d4bf5a2764709a8aeec19302842025bc90e7e"/>
    <w:p>
      <w:pPr>
        <w:pStyle w:val="Heading2"/>
      </w:pPr>
      <w:r>
        <w:t xml:space="preserve">Conclusion and Call to Action for Stakeholders in Egypt Alexandria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8"/>
    <w:bookmarkStart w:id="29" w:name="final-thoughts-and-qa"/>
    <w:p>
      <w:pPr>
        <w:pStyle w:val="Heading2"/>
      </w:pPr>
      <w:r>
        <w:t xml:space="preserve">Final Thoughts and Q&amp;A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9"/>
    <w:bookmarkStart w:id="30" w:name="thank-you"/>
    <w:p>
      <w:pPr>
        <w:pStyle w:val="Heading2"/>
      </w:pPr>
      <w:r>
        <w:t xml:space="preserve">Thank You</w:t>
      </w:r>
    </w:p>
    <w:bookmarkEnd w:id="30"/>
    <w:p>
      <w:pPr>
        <w:pStyle w:val="FirstParagraph"/>
      </w:pPr>
      <w:r>
        <w:t xml:space="preserve">Questions?</w:t>
      </w:r>
    </w:p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Biomedical Engineer in Egypt Alexandria</dc:title>
  <dc:creator/>
  <dc:language>en</dc:language>
  <cp:keywords/>
  <dcterms:created xsi:type="dcterms:W3CDTF">2026-07-29T13:02:56Z</dcterms:created>
  <dcterms:modified xsi:type="dcterms:W3CDTF">2026-07-29T13:02:56Z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