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Australia</w:t>
      </w:r>
      <w:r>
        <w:t xml:space="preserve"> </w:t>
      </w:r>
      <w:r>
        <w:t xml:space="preserve">Melbourne</w:t>
      </w:r>
    </w:p>
    <w:bookmarkStart w:id="20" w:name="seminar-presentation-slides"/>
    <w:p>
      <w:pPr>
        <w:pStyle w:val="Heading1"/>
      </w:pPr>
      <w:r>
        <w:t xml:space="preserve">Seminar Presentation Slides</w:t>
      </w:r>
    </w:p>
    <w:p>
      <w:pPr>
        <w:pStyle w:val="FirstParagraph"/>
      </w:pPr>
      <w:r>
        <w:t xml:space="preserve">Slide 1: Title and Introduction to Business Consultant Services in Australia Melbourne</w:t>
      </w:r>
    </w:p>
    <w:p>
      <w:pPr>
        <w:pStyle w:val="BodyText"/>
      </w:pPr>
      <w:r>
        <w:t xml:space="preserve">Welcome to this comprehensive seminar presentation dedicated to the evolving landscape of corporate advisory and strategic management. Today, we focus specifically on the role of a high-impact</w:t>
      </w:r>
      <w:r>
        <w:t xml:space="preserve"> </w:t>
      </w:r>
      <w:r>
        <w:rPr>
          <w:bCs/>
          <w:b/>
        </w:rPr>
        <w:t xml:space="preserve">Business Consultant</w:t>
      </w:r>
      <w:r>
        <w:t xml:space="preserve"> </w:t>
      </w:r>
      <w:r>
        <w:t xml:space="preserve">operating within one of the most dynamic economic hubs in the Asia-Pacific region:</w:t>
      </w:r>
      <w:r>
        <w:t xml:space="preserve"> </w:t>
      </w:r>
      <w:r>
        <w:rPr>
          <w:bCs/>
          <w:b/>
        </w:rPr>
        <w:t xml:space="preserve">Australia Melbourne</w:t>
      </w:r>
      <w:r>
        <w:t xml:space="preserve">. This document is structured as a series of seminar presentation slides designed to guide stakeholders through the complexities of modern business operations. The unique economic fabric of</w:t>
      </w:r>
      <w:r>
        <w:t xml:space="preserve"> </w:t>
      </w:r>
      <w:r>
        <w:rPr>
          <w:bCs/>
          <w:b/>
        </w:rPr>
        <w:t xml:space="preserve">Australia Melbourne</w:t>
      </w:r>
      <w:r>
        <w:t xml:space="preserve"> </w:t>
      </w:r>
      <w:r>
        <w:t xml:space="preserve">presents distinct challenges and opportunities that require specialized expertise. A seasoned</w:t>
      </w:r>
      <w:r>
        <w:t xml:space="preserve"> </w:t>
      </w:r>
      <w:r>
        <w:rPr>
          <w:bCs/>
          <w:b/>
        </w:rPr>
        <w:t xml:space="preserve">Business Consultant</w:t>
      </w:r>
      <w:r>
        <w:t xml:space="preserve"> </w:t>
      </w:r>
      <w:r>
        <w:t xml:space="preserve">serves not merely as an advisor, but as a strategic partner who navigates local regulatory frameworks, cultural nuances, and market volatility to deliver measurable results for clients seeking growth in this vibrant metropolitan area.</w:t>
      </w:r>
    </w:p>
    <w:p>
      <w:pPr>
        <w:pStyle w:val="BodyText"/>
      </w:pPr>
      <w:r>
        <w:t xml:space="preserve">Slide 2: The Economic Landscape of Australia Melbourne</w:t>
      </w:r>
    </w:p>
    <w:p>
      <w:pPr>
        <w:pStyle w:val="BodyText"/>
      </w:pPr>
      <w:r>
        <w:t xml:space="preserve">To understand the necessity of specialized consultancy, one must first appreciate the economic environment of</w:t>
      </w:r>
      <w:r>
        <w:t xml:space="preserve"> </w:t>
      </w:r>
      <w:r>
        <w:rPr>
          <w:bCs/>
          <w:b/>
        </w:rPr>
        <w:t xml:space="preserve">Australia Melbourne</w:t>
      </w:r>
      <w:r>
        <w:t xml:space="preserve">. As a global city renowned for its liveability and robust financial sector,</w:t>
      </w:r>
      <w:r>
        <w:t xml:space="preserve"> </w:t>
      </w:r>
      <w:r>
        <w:rPr>
          <w:bCs/>
          <w:b/>
        </w:rPr>
        <w:t xml:space="preserve">Australia Melbourne</w:t>
      </w:r>
      <w:r>
        <w:t xml:space="preserve"> </w:t>
      </w:r>
      <w:r>
        <w:t xml:space="preserve">acts as a critical node for international trade and investment. However, this prominence comes with intense competition. Local enterprises face pressure from multinational corporations entering the region, as well as rapid technological disruptions affecting traditional industries. A</w:t>
      </w:r>
      <w:r>
        <w:t xml:space="preserve"> </w:t>
      </w:r>
      <w:r>
        <w:rPr>
          <w:bCs/>
          <w:b/>
        </w:rPr>
        <w:t xml:space="preserve">Business Consultant</w:t>
      </w:r>
      <w:r>
        <w:t xml:space="preserve"> </w:t>
      </w:r>
      <w:r>
        <w:t xml:space="preserve">specializing in this region must possess deep insights into the local supply chains, labor market dynamics specific to Victoria state regulations, and consumer behaviors unique to the Melbourne demographic. The seminar highlights that generic consulting approaches often fail here; instead, tailored strategies that respect the localized context of</w:t>
      </w:r>
      <w:r>
        <w:t xml:space="preserve"> </w:t>
      </w:r>
      <w:r>
        <w:rPr>
          <w:bCs/>
          <w:b/>
        </w:rPr>
        <w:t xml:space="preserve">Australia Melbourne</w:t>
      </w:r>
      <w:r>
        <w:t xml:space="preserve"> </w:t>
      </w:r>
      <w:r>
        <w:t xml:space="preserve">are essential for sustainable competitive advantage.</w:t>
      </w:r>
    </w:p>
    <w:p>
      <w:pPr>
        <w:pStyle w:val="BodyText"/>
      </w:pPr>
      <w:r>
        <w:t xml:space="preserve">Slide 3: Core Responsibilities of a Business Consultant</w:t>
      </w:r>
    </w:p>
    <w:p>
      <w:pPr>
        <w:pStyle w:val="BodyText"/>
      </w:pPr>
      <w:r>
        <w:t xml:space="preserve">The primary function of a</w:t>
      </w:r>
      <w:r>
        <w:t xml:space="preserve"> </w:t>
      </w:r>
      <w:r>
        <w:rPr>
          <w:bCs/>
          <w:b/>
        </w:rPr>
        <w:t xml:space="preserve">Business Consultant</w:t>
      </w:r>
      <w:r>
        <w:t xml:space="preserve"> </w:t>
      </w:r>
      <w:r>
        <w:t xml:space="preserve">is to identify inefficiencies and prescribe actionable solutions. In the context of this seminar, we define these responsibilities through several key pillars. First, strategic planning involves long-term visioning that aligns with market trends in</w:t>
      </w:r>
      <w:r>
        <w:t xml:space="preserve"> </w:t>
      </w:r>
      <w:r>
        <w:rPr>
          <w:bCs/>
          <w:b/>
        </w:rPr>
        <w:t xml:space="preserve">Australia Melbourne</w:t>
      </w:r>
      <w:r>
        <w:t xml:space="preserve">. Second, operational optimization focuses on streamlining processes to reduce costs without sacrificing quality. Third, financial analysis provides clarity on investment risks and return on investment (ROI). A proficient</w:t>
      </w:r>
      <w:r>
        <w:t xml:space="preserve"> </w:t>
      </w:r>
      <w:r>
        <w:rPr>
          <w:bCs/>
          <w:b/>
        </w:rPr>
        <w:t xml:space="preserve">Business Consultant</w:t>
      </w:r>
      <w:r>
        <w:t xml:space="preserve"> </w:t>
      </w:r>
      <w:r>
        <w:t xml:space="preserve">acts as an objective third party, capable of diagnosing organizational health issues that internal teams may overlook due to bias or familiarity. For businesses in</w:t>
      </w:r>
      <w:r>
        <w:t xml:space="preserve"> </w:t>
      </w:r>
      <w:r>
        <w:rPr>
          <w:bCs/>
          <w:b/>
        </w:rPr>
        <w:t xml:space="preserve">Australia Melbourne</w:t>
      </w:r>
      <w:r>
        <w:t xml:space="preserve">, this objectivity is crucial for navigating the complex web of federal and state compliance requirements while maintaining operational agility.</w:t>
      </w:r>
    </w:p>
    <w:p>
      <w:pPr>
        <w:pStyle w:val="BodyText"/>
      </w:pPr>
      <w:r>
        <w:t xml:space="preserve">Slide 4: Regulatory Compliance and Risk Management</w:t>
      </w:r>
    </w:p>
    <w:p>
      <w:pPr>
        <w:pStyle w:val="BodyText"/>
      </w:pPr>
      <w:r>
        <w:t xml:space="preserve">Navigating the legal and regulatory framework in Australia requires precision. A major component of a</w:t>
      </w:r>
      <w:r>
        <w:t xml:space="preserve"> </w:t>
      </w:r>
      <w:r>
        <w:rPr>
          <w:bCs/>
          <w:b/>
        </w:rPr>
        <w:t xml:space="preserve">Business Consultant</w:t>
      </w:r>
      <w:r>
        <w:t xml:space="preserve">'s value proposition is ensuring that client operations adhere to Australian Standards, Work Health and Safety (WHS) regulations, and environmental policies applicable in</w:t>
      </w:r>
      <w:r>
        <w:t xml:space="preserve"> </w:t>
      </w:r>
      <w:r>
        <w:rPr>
          <w:bCs/>
          <w:b/>
        </w:rPr>
        <w:t xml:space="preserve">Australia Melbourne</w:t>
      </w:r>
      <w:r>
        <w:t xml:space="preserve">. Failure to comply can result in severe financial penalties and reputational damage. The seminar presentation emphasizes that a knowledgeable</w:t>
      </w:r>
      <w:r>
        <w:t xml:space="preserve"> </w:t>
      </w:r>
      <w:r>
        <w:rPr>
          <w:bCs/>
          <w:b/>
        </w:rPr>
        <w:t xml:space="preserve">Business Consultant</w:t>
      </w:r>
      <w:r>
        <w:t xml:space="preserve"> </w:t>
      </w:r>
      <w:r>
        <w:t xml:space="preserve">conducts comprehensive risk assessments tailored to the specific risks prevalent in</w:t>
      </w:r>
      <w:r>
        <w:t xml:space="preserve"> </w:t>
      </w:r>
      <w:r>
        <w:rPr>
          <w:bCs/>
          <w:b/>
        </w:rPr>
        <w:t xml:space="preserve">Australia Melbourne</w:t>
      </w:r>
      <w:r>
        <w:t xml:space="preserve">, such as climate-related operational disruptions or cyber-security threats targeting local financial institutions. By proactively addressing these compliance gaps, consultants help businesses maintain their licenses to operate and protect their brand integrity within the local community.</w:t>
      </w:r>
    </w:p>
    <w:p>
      <w:pPr>
        <w:pStyle w:val="BodyText"/>
      </w:pPr>
      <w:r>
        <w:t xml:space="preserve">Slide 5: Digital Transformation and Technology Integration</w:t>
      </w:r>
    </w:p>
    <w:p>
      <w:pPr>
        <w:pStyle w:val="BodyText"/>
      </w:pPr>
      <w:r>
        <w:t xml:space="preserve">The modern business environment is increasingly driven by digital innovation. For enterprises in</w:t>
      </w:r>
      <w:r>
        <w:t xml:space="preserve"> </w:t>
      </w:r>
      <w:r>
        <w:rPr>
          <w:bCs/>
          <w:b/>
        </w:rPr>
        <w:t xml:space="preserve">Australia Melbourne</w:t>
      </w:r>
      <w:r>
        <w:t xml:space="preserve">, the integration of advanced technologies is no longer optional but imperative for survival. A forward-thinking</w:t>
      </w:r>
      <w:r>
        <w:t xml:space="preserve"> </w:t>
      </w:r>
      <w:r>
        <w:rPr>
          <w:bCs/>
          <w:b/>
        </w:rPr>
        <w:t xml:space="preserve">Business Consultant</w:t>
      </w:r>
      <w:r>
        <w:t xml:space="preserve"> </w:t>
      </w:r>
      <w:r>
        <w:t xml:space="preserve">guides organizations through the complexities of digital transformation, including cloud computing adoption, artificial intelligence implementation, and data analytics utilization. The seminar highlights that technology must serve business objectives; therefore, a</w:t>
      </w:r>
      <w:r>
        <w:t xml:space="preserve"> </w:t>
      </w:r>
      <w:r>
        <w:rPr>
          <w:bCs/>
          <w:b/>
        </w:rPr>
        <w:t xml:space="preserve">Business Consultant</w:t>
      </w:r>
      <w:r>
        <w:t xml:space="preserve"> </w:t>
      </w:r>
      <w:r>
        <w:t xml:space="preserve">ensures that IT investments align with broader strategic goals relevant to the market in</w:t>
      </w:r>
      <w:r>
        <w:t xml:space="preserve"> </w:t>
      </w:r>
      <w:r>
        <w:rPr>
          <w:bCs/>
          <w:b/>
        </w:rPr>
        <w:t xml:space="preserve">Australia Melbourne</w:t>
      </w:r>
      <w:r>
        <w:t xml:space="preserve">. Whether it is enhancing customer experience through digital channels or optimizing backend logistics through automation, the consultant bridges the gap between technical possibilities and practical business applications.</w:t>
      </w:r>
    </w:p>
    <w:p>
      <w:pPr>
        <w:pStyle w:val="BodyText"/>
      </w:pPr>
      <w:r>
        <w:t xml:space="preserve">Slide 6: Human Capital and Organizational Culture</w:t>
      </w:r>
    </w:p>
    <w:p>
      <w:pPr>
        <w:pStyle w:val="BodyText"/>
      </w:pPr>
      <w:r>
        <w:t xml:space="preserve">People remain the most valuable asset of any organization. In the competitive talent market of</w:t>
      </w:r>
      <w:r>
        <w:t xml:space="preserve"> </w:t>
      </w:r>
      <w:r>
        <w:rPr>
          <w:bCs/>
          <w:b/>
        </w:rPr>
        <w:t xml:space="preserve">Australia Melbourne</w:t>
      </w:r>
      <w:r>
        <w:t xml:space="preserve">, attracting and retaining top-tier employees is a significant challenge. A</w:t>
      </w:r>
      <w:r>
        <w:t xml:space="preserve"> </w:t>
      </w:r>
      <w:r>
        <w:rPr>
          <w:bCs/>
          <w:b/>
        </w:rPr>
        <w:t xml:space="preserve">Business Consultant</w:t>
      </w:r>
      <w:r>
        <w:t xml:space="preserve"> </w:t>
      </w:r>
      <w:r>
        <w:t xml:space="preserve">plays a pivotal role in designing human resource strategies that foster engagement, diversity, and inclusion. This includes restructuring compensation packages to meet local expectations, implementing leadership development programs, and cultivating an organizational culture that supports innovation. The seminar notes that the cultural fabric of</w:t>
      </w:r>
      <w:r>
        <w:t xml:space="preserve"> </w:t>
      </w:r>
      <w:r>
        <w:rPr>
          <w:bCs/>
          <w:b/>
        </w:rPr>
        <w:t xml:space="preserve">Australia Melbourne</w:t>
      </w:r>
      <w:r>
        <w:t xml:space="preserve"> </w:t>
      </w:r>
      <w:r>
        <w:t xml:space="preserve">values work-life balance and social responsibility; thus, a</w:t>
      </w:r>
      <w:r>
        <w:t xml:space="preserve"> </w:t>
      </w:r>
      <w:r>
        <w:rPr>
          <w:bCs/>
          <w:b/>
        </w:rPr>
        <w:t xml:space="preserve">Business Consultant</w:t>
      </w:r>
      <w:r>
        <w:t xml:space="preserve"> </w:t>
      </w:r>
      <w:r>
        <w:t xml:space="preserve">must advise on policies that reflect these societal values to ensure high employee retention rates and positive employer branding within the region.</w:t>
      </w:r>
    </w:p>
    <w:p>
      <w:pPr>
        <w:pStyle w:val="BodyText"/>
      </w:pPr>
      <w:r>
        <w:t xml:space="preserve">Slide 7: Market Expansion and Global Connectivity</w:t>
      </w:r>
    </w:p>
    <w:p>
      <w:pPr>
        <w:pStyle w:val="BodyText"/>
      </w:pPr>
      <w:r>
        <w:t xml:space="preserve">While focusing on local success, many businesses in</w:t>
      </w:r>
      <w:r>
        <w:t xml:space="preserve"> </w:t>
      </w:r>
      <w:r>
        <w:rPr>
          <w:bCs/>
          <w:b/>
        </w:rPr>
        <w:t xml:space="preserve">Australia Melbourne</w:t>
      </w:r>
      <w:r>
        <w:t xml:space="preserve"> </w:t>
      </w:r>
      <w:r>
        <w:t xml:space="preserve">look outward to expand their footprint across Asia and beyond. A strategic</w:t>
      </w:r>
      <w:r>
        <w:t xml:space="preserve"> </w:t>
      </w:r>
      <w:r>
        <w:rPr>
          <w:bCs/>
          <w:b/>
        </w:rPr>
        <w:t xml:space="preserve">Business Consultant</w:t>
      </w:r>
      <w:r>
        <w:t xml:space="preserve"> </w:t>
      </w:r>
      <w:r>
        <w:t xml:space="preserve">provides the expertise needed to navigate cross-border trade agreements, currency fluctuations, and international marketing strategies. The seminar presentation details how a consultant assists firms in identifying export opportunities that leverage Melbourne’s status as a gateway to the Asia-Pacific region. By conducting thorough market research and feasibility studies, a</w:t>
      </w:r>
      <w:r>
        <w:t xml:space="preserve"> </w:t>
      </w:r>
      <w:r>
        <w:rPr>
          <w:bCs/>
          <w:b/>
        </w:rPr>
        <w:t xml:space="preserve">Business Consultant</w:t>
      </w:r>
      <w:r>
        <w:t xml:space="preserve"> </w:t>
      </w:r>
      <w:r>
        <w:t xml:space="preserve">helps businesses mitigate the risks associated with international expansion while capitalizing on the growing demand for Australian services and goods in emerging markets. This global perspective is integral to the comprehensive service offering of any elite consultancy operating out of</w:t>
      </w:r>
      <w:r>
        <w:t xml:space="preserve"> </w:t>
      </w:r>
      <w:r>
        <w:rPr>
          <w:bCs/>
          <w:b/>
        </w:rPr>
        <w:t xml:space="preserve">Australia Melbourne</w:t>
      </w:r>
      <w:r>
        <w:t xml:space="preserve">.</w:t>
      </w:r>
    </w:p>
    <w:p>
      <w:pPr>
        <w:pStyle w:val="BodyText"/>
      </w:pPr>
      <w:r>
        <w:t xml:space="preserve">Slide 8: Conclusion and Future Outlook</w:t>
      </w:r>
    </w:p>
    <w:p>
      <w:pPr>
        <w:pStyle w:val="BodyText"/>
      </w:pPr>
      <w:r>
        <w:t xml:space="preserve">In conclusion, the role of a</w:t>
      </w:r>
      <w:r>
        <w:t xml:space="preserve"> </w:t>
      </w:r>
      <w:r>
        <w:rPr>
          <w:bCs/>
          <w:b/>
        </w:rPr>
        <w:t xml:space="preserve">Business Consultant</w:t>
      </w:r>
      <w:r>
        <w:t xml:space="preserve"> </w:t>
      </w:r>
      <w:r>
        <w:t xml:space="preserve">is indispensable for organizations aiming to thrive in the complex environment of</w:t>
      </w:r>
      <w:r>
        <w:t xml:space="preserve"> </w:t>
      </w:r>
      <w:r>
        <w:rPr>
          <w:bCs/>
          <w:b/>
        </w:rPr>
        <w:t xml:space="preserve">Australia Melbourne</w:t>
      </w:r>
      <w:r>
        <w:t xml:space="preserve">. Through this seminar presentation, we have explored how specialized consultancy services address critical areas ranging from regulatory compliance and digital transformation to human capital management and global expansion. The future belongs to businesses that can adapt quickly to change; a skilled</w:t>
      </w:r>
      <w:r>
        <w:t xml:space="preserve"> </w:t>
      </w:r>
      <w:r>
        <w:rPr>
          <w:bCs/>
          <w:b/>
        </w:rPr>
        <w:t xml:space="preserve">Business Consultant</w:t>
      </w:r>
      <w:r>
        <w:t xml:space="preserve"> </w:t>
      </w:r>
      <w:r>
        <w:t xml:space="preserve">provides the agility and insight necessary for this adaptation. For stakeholders in</w:t>
      </w:r>
      <w:r>
        <w:t xml:space="preserve"> </w:t>
      </w:r>
      <w:r>
        <w:rPr>
          <w:bCs/>
          <w:b/>
        </w:rPr>
        <w:t xml:space="preserve">Australia Melbourne</w:t>
      </w:r>
      <w:r>
        <w:t xml:space="preserve">, investing in high-quality consulting services is not an expense but a strategic investment in long-term resilience and growth. As we move forward, the synergy between local business acumen and global best practices, facilitated by expert consultants, will define the winners in the marketplace.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Consultancy in Australia Melbourne</dc:title>
  <dc:creator/>
  <dc:language>en</dc:language>
  <cp:keywords/>
  <dcterms:created xsi:type="dcterms:W3CDTF">2026-07-29T16:23:51Z</dcterms:created>
  <dcterms:modified xsi:type="dcterms:W3CDTF">2026-07-29T16:23:51Z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