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Strategic Business Consultant Framework</w:t>
      </w:r>
    </w:p>
    <w:bookmarkEnd w:id="20"/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Target Market:</w:t>
      </w:r>
      <w:r>
        <w:t xml:space="preserve"> </w:t>
      </w:r>
      <w:r>
        <w:t xml:space="preserve">Brazil São Paulo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"; }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Strategy for Brazil São Paulo</dc:title>
  <dc:creator/>
  <dc:language>en</dc:language>
  <cp:keywords/>
  <dcterms:created xsi:type="dcterms:W3CDTF">2026-07-30T06:17:56Z</dcterms:created>
  <dcterms:modified xsi:type="dcterms:W3CDTF">2026-07-30T06:17:56Z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