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Strategy</w:t>
      </w:r>
      <w:r>
        <w:t xml:space="preserve"> </w:t>
      </w:r>
      <w:r>
        <w:t xml:space="preserve">for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20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t xml:space="preserve">Strategic Business Consultant Framework</w:t>
      </w:r>
    </w:p>
    <w:bookmarkEnd w:id="20"/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Target Market:</w:t>
      </w:r>
      <w:r>
        <w:t xml:space="preserve"> </w:t>
      </w:r>
      <w:r>
        <w:t xml:space="preserve">Brazil São Paulo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t xml:space="preserve">"; }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Business Consultant Strategy for Brazil São Paulo</dc:title>
  <dc:creator/>
  <dc:language>en</dc:language>
  <cp:keywords/>
  <dcterms:created xsi:type="dcterms:W3CDTF">2026-09-27T22:54:04Z</dcterms:created>
  <dcterms:modified xsi:type="dcterms:W3CDTF">2026-09-27T22:54:04Z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