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Canada</w:t>
      </w:r>
      <w:r>
        <w:t xml:space="preserve"> </w:t>
      </w:r>
      <w:r>
        <w:t xml:space="preserve">Vancouver</w:t>
      </w:r>
    </w:p>
    <w:bookmarkStart w:id="30" w:name="X38ea0d4c7959254edbcb8aaf67f6f7c9632a2d9"/>
    <w:p>
      <w:pPr>
        <w:pStyle w:val="Heading1"/>
      </w:pPr>
      <w:r>
        <w:t xml:space="preserve">Seminar Presentation Slides</w:t>
      </w:r>
      <w:r>
        <w:br/>
      </w:r>
      <w:r>
        <w:t xml:space="preserve">Navigating Success: The Role of the Modern Business Consultant in Canada Vancouver</w:t>
      </w:r>
    </w:p>
    <w:bookmarkStart w:id="20" w:name="X7986b7af62f8e97b41b82f2d03f870aca512b44"/>
    <w:p>
      <w:pPr>
        <w:pStyle w:val="Heading2"/>
      </w:pPr>
      <w:r>
        <w:rPr>
          <w:bCs/>
          <w:b/>
        </w:rPr>
        <w:t xml:space="preserve">Welcome to Our Seminar on Strategic Consulting in Canada Vancouver</w:t>
      </w:r>
    </w:p>
    <w:p>
      <w:pPr>
        <w:pStyle w:val="FirstParagraph"/>
      </w:pPr>
      <w:r>
        <w:rPr>
          <w:iCs/>
          <w:i/>
        </w:rPr>
        <w:t xml:space="preserve">Good morning, esteemed colleagues, entrepreneurs, and stakeholders. Welcome to this comprehensive seminar dedicated to understanding the critical role of a Business Consultant within the dynamic economic landscape of Canada Vancouver.</w:t>
      </w:r>
    </w:p>
    <w:p>
      <w:pPr>
        <w:pStyle w:val="BodyText"/>
      </w:pPr>
      <w:r>
        <w:rPr>
          <w:bCs/>
          <w:b/>
        </w:rPr>
        <w:t xml:space="preserve">Presentation Overview:</w:t>
      </w:r>
    </w:p>
    <w:p>
      <w:pPr>
        <w:numPr>
          <w:ilvl w:val="0"/>
          <w:numId w:val="1001"/>
        </w:numPr>
        <w:pStyle w:val="Compact"/>
      </w:pPr>
      <w:r>
        <w:t xml:space="preserve">The Evolving Landscape of Commerce in Canada Vancouver</w:t>
      </w:r>
    </w:p>
    <w:p>
      <w:pPr>
        <w:numPr>
          <w:ilvl w:val="0"/>
          <w:numId w:val="1001"/>
        </w:numPr>
        <w:pStyle w:val="Compact"/>
      </w:pPr>
      <w:r>
        <w:t xml:space="preserve">Defining the Modern Business Consultant Role</w:t>
      </w:r>
    </w:p>
    <w:p>
      <w:pPr>
        <w:numPr>
          <w:ilvl w:val="0"/>
          <w:numId w:val="1001"/>
        </w:numPr>
        <w:pStyle w:val="Compact"/>
      </w:pPr>
      <w:r>
        <w:t xml:space="preserve">Navigating Regulatory Frameworks in Canada Vancouver</w:t>
      </w:r>
    </w:p>
    <w:p>
      <w:pPr>
        <w:pStyle w:val="FirstParagraph"/>
      </w:pPr>
      <w:r>
        <w:t xml:space="preserve">This presentation aims to elucidate how specialized consultancy services are not merely optional luxuries but essential components for survival and expansion in the competitive market of Canada Vancouver.</w:t>
      </w:r>
    </w:p>
    <w:bookmarkEnd w:id="20"/>
    <w:bookmarkStart w:id="21" w:name="Xaec01222be3acc745760e3518a8e8f4c8be180e"/>
    <w:p>
      <w:pPr>
        <w:pStyle w:val="Heading2"/>
      </w:pPr>
      <w:r>
        <w:rPr>
          <w:bCs/>
          <w:b/>
        </w:rPr>
        <w:t xml:space="preserve">The Unique Economic Ecosystem of Canada Vancouver</w:t>
      </w:r>
    </w:p>
    <w:p>
      <w:pPr>
        <w:pStyle w:val="FirstParagraph"/>
      </w:pPr>
      <w:r>
        <w:t xml:space="preserve">To understand the necessity of a Business Consultant, one must first appreciate the context in which they operate. Canada Vancouver represents a unique convergence of international trade, technological innovation, and natural resource management.</w:t>
      </w:r>
    </w:p>
    <w:p>
      <w:pPr>
        <w:pStyle w:val="BodyText"/>
      </w:pPr>
      <w:r>
        <w:rPr>
          <w:bCs/>
          <w:b/>
        </w:rPr>
        <w:t xml:space="preserve">Key Characteristics:</w:t>
      </w:r>
    </w:p>
    <w:p>
      <w:pPr>
        <w:numPr>
          <w:ilvl w:val="0"/>
          <w:numId w:val="1002"/>
        </w:numPr>
        <w:pStyle w:val="Compact"/>
      </w:pPr>
      <w:r>
        <w:rPr>
          <w:bCs/>
          <w:b/>
        </w:rPr>
        <w:t xml:space="preserve">Diverse Industry Mix:</w:t>
      </w:r>
      <w:r>
        <w:t xml:space="preserve"> </w:t>
      </w:r>
      <w:r>
        <w:t xml:space="preserve">From forestry and mining to film production ("Hollywood North") and clean technology, the economy is multifaceted. A generalist approach often fails here; specialization is key.</w:t>
      </w:r>
    </w:p>
    <w:p>
      <w:pPr>
        <w:numPr>
          <w:ilvl w:val="0"/>
          <w:numId w:val="1002"/>
        </w:numPr>
        <w:pStyle w:val="Compact"/>
      </w:pPr>
      <w:r>
        <w:rPr>
          <w:bCs/>
          <w:b/>
        </w:rPr>
        <w:t xml:space="preserve">Global Gateway:</w:t>
      </w:r>
      <w:r>
        <w:t xml:space="preserve"> </w:t>
      </w:r>
      <w:r>
        <w:t xml:space="preserve">As a major port city in Canada Vancouver, businesses are heavily influenced by international supply chain dynamics. Consultants provide expertise in logistics optimization and cross-border compliance.</w:t>
      </w:r>
    </w:p>
    <w:p>
      <w:pPr>
        <w:numPr>
          <w:ilvl w:val="0"/>
          <w:numId w:val="1002"/>
        </w:numPr>
        <w:pStyle w:val="Compact"/>
      </w:pPr>
      <w:r>
        <w:rPr>
          <w:bCs/>
          <w:b/>
        </w:rPr>
        <w:t xml:space="preserve">Tech Hub Status:</w:t>
      </w:r>
      <w:r>
        <w:t xml:space="preserve"> </w:t>
      </w:r>
      <w:r>
        <w:t xml:space="preserve">With a growing startup ecosystem, the pressure to innovate is intense. Startups require mentorship and strategic planning that only experienced Business Consultants can provide.</w:t>
      </w:r>
    </w:p>
    <w:p>
      <w:pPr>
        <w:pStyle w:val="FirstParagraph"/>
      </w:pPr>
      <w:r>
        <w:t xml:space="preserve">The economic volatility inherent in this region demands agility. A skilled consultant acts as the anchor of stability and direction amidst change.</w:t>
      </w:r>
    </w:p>
    <w:bookmarkEnd w:id="21"/>
    <w:bookmarkStart w:id="22" w:name="X3ff6c3fbc47d1f66c811be15d51d065a519af95"/>
    <w:p>
      <w:pPr>
        <w:pStyle w:val="Heading2"/>
      </w:pPr>
      <w:r>
        <w:rPr>
          <w:bCs/>
          <w:b/>
        </w:rPr>
        <w:t xml:space="preserve">Defining the Role of a Business Consultant</w:t>
      </w:r>
    </w:p>
    <w:p>
      <w:pPr>
        <w:pStyle w:val="FirstParagraph"/>
      </w:pPr>
      <w:r>
        <w:t xml:space="preserve">In the context of Canada Vancouver, a Business Consultant is more than an advisor; they are strategic partners. They bridge the gap between current operational states and desired future outcomes.</w:t>
      </w:r>
    </w:p>
    <w:p>
      <w:pPr>
        <w:pStyle w:val="BodyText"/>
      </w:pPr>
      <w:r>
        <w:rPr>
          <w:bCs/>
          <w:b/>
        </w:rPr>
        <w:t xml:space="preserve">Detailed Responsibilities:</w:t>
      </w:r>
    </w:p>
    <w:p>
      <w:pPr>
        <w:numPr>
          <w:ilvl w:val="0"/>
          <w:numId w:val="1003"/>
        </w:numPr>
        <w:pStyle w:val="Compact"/>
      </w:pPr>
      <w:r>
        <w:rPr>
          <w:bCs/>
          <w:b/>
        </w:rPr>
        <w:t xml:space="preserve">Analytical Assessment:</w:t>
      </w:r>
      <w:r>
        <w:t xml:space="preserve"> </w:t>
      </w:r>
      <w:r>
        <w:t xml:space="preserve">Consultants conduct rigorous audits of financial health, operational efficiency, and market positioning. In Canada Vancouver’s competitive environment, data-driven decisions are paramount.</w:t>
      </w:r>
    </w:p>
    <w:p>
      <w:pPr>
        <w:numPr>
          <w:ilvl w:val="0"/>
          <w:numId w:val="1003"/>
        </w:numPr>
        <w:pStyle w:val="Compact"/>
      </w:pPr>
      <w:r>
        <w:rPr>
          <w:bCs/>
          <w:b/>
        </w:rPr>
        <w:t xml:space="preserve">Strategic Planning:</w:t>
      </w:r>
      <w:r>
        <w:t xml:space="preserve"> </w:t>
      </w:r>
      <w:r>
        <w:t xml:space="preserve">Developing long-term roadmaps that align with local market trends. This includes identifying niche opportunities within the tech sector or sustainable forestry practices.</w:t>
      </w:r>
    </w:p>
    <w:p>
      <w:pPr>
        <w:numPr>
          <w:ilvl w:val="0"/>
          <w:numId w:val="1003"/>
        </w:numPr>
        <w:pStyle w:val="Compact"/>
      </w:pPr>
      <w:r>
        <w:rPr>
          <w:bCs/>
          <w:b/>
        </w:rPr>
        <w:t xml:space="preserve">Risk Management:</w:t>
      </w:r>
    </w:p>
    <w:p>
      <w:pPr>
        <w:numPr>
          <w:ilvl w:val="0"/>
          <w:numId w:val="1003"/>
        </w:numPr>
        <w:pStyle w:val="Compact"/>
      </w:pPr>
      <w:r>
        <w:rPr>
          <w:bCs/>
          <w:b/>
        </w:rPr>
        <w:t xml:space="preserve">Change Management:</w:t>
      </w:r>
    </w:p>
    <w:p>
      <w:pPr>
        <w:pStyle w:val="FirstParagraph"/>
      </w:pPr>
      <w:r>
        <w:t xml:space="preserve">The value proposition lies in objectivity. Internal teams may suffer from blind spots; an external Business Consultant brings fresh perspective and industry benchmarking data.</w:t>
      </w:r>
    </w:p>
    <w:bookmarkEnd w:id="22"/>
    <w:bookmarkStart w:id="24" w:name="X0677b577e4f7f0978af2b78402296b47e5da527"/>
    <w:p>
      <w:pPr>
        <w:pStyle w:val="Heading2"/>
      </w:pPr>
      <w:r>
        <w:rPr>
          <w:bCs/>
          <w:b/>
        </w:rPr>
        <w:t xml:space="preserve">Navigating Regulatory Frameworks in Canada Vancouver</w:t>
      </w:r>
    </w:p>
    <w:p>
      <w:pPr>
        <w:pStyle w:val="FirstParagraph"/>
      </w:pPr>
      <w:r>
        <w:t xml:space="preserve">One of the most critical functions of a Business Consultant is ensuring compliance. The regulatory environment in Canada Vancouver is complex, involving federal, provincial, and municipal layers.</w:t>
      </w:r>
    </w:p>
    <w:bookmarkStart w:id="23" w:name="key-regulatory-areas"/>
    <w:p>
      <w:pPr>
        <w:pStyle w:val="Heading3"/>
      </w:pPr>
      <w:r>
        <w:rPr>
          <w:bCs/>
          <w:b/>
        </w:rPr>
        <w:t xml:space="preserve">Key Regulatory Areas:</w:t>
      </w:r>
    </w:p>
    <w:p>
      <w:pPr>
        <w:numPr>
          <w:ilvl w:val="0"/>
          <w:numId w:val="1004"/>
        </w:numPr>
        <w:pStyle w:val="Compact"/>
      </w:pPr>
      <w:r>
        <w:rPr>
          <w:bCs/>
          <w:b/>
        </w:rPr>
        <w:t xml:space="preserve">Labor Laws:</w:t>
      </w:r>
    </w:p>
    <w:p>
      <w:pPr>
        <w:numPr>
          <w:ilvl w:val="0"/>
          <w:numId w:val="1004"/>
        </w:numPr>
      </w:pPr>
      <w:r>
        <w:rPr>
          <w:bCs/>
          <w:b/>
        </w:rPr>
        <w:t xml:space="preserve">Taxation Structures:</w:t>
      </w:r>
    </w:p>
    <w:p>
      <w:pPr>
        <w:numPr>
          <w:ilvl w:val="0"/>
          <w:numId w:val="1000"/>
        </w:numPr>
      </w:pPr>
      <w:r>
        <w:rPr>
          <w:bCs/>
          <w:b/>
        </w:rPr>
        <w:t xml:space="preserve">Housing and Zoning Regulations:</w:t>
      </w:r>
      <w:r>
        <w:t xml:space="preserve">IIV. The Importance of Cultural Competency V.</w:t>
      </w:r>
    </w:p>
    <w:bookmarkEnd w:id="23"/>
    <w:bookmarkEnd w:id="24"/>
    <w:bookmarkStart w:id="25" w:name="cultural-competency-and-market-fit"/>
    <w:p>
      <w:pPr>
        <w:pStyle w:val="Heading2"/>
      </w:pPr>
      <w:r>
        <w:rPr>
          <w:bCs/>
          <w:b/>
        </w:rPr>
        <w:t xml:space="preserve">Cultural Competency and Market Fit</w:t>
      </w:r>
    </w:p>
    <w:p>
      <w:pPr>
        <w:pStyle w:val="FirstParagraph"/>
      </w:pPr>
      <w:r>
        <w:t xml:space="preserve">The business culture in Canada Vancouver is distinct. It values sustainability, inclusivity, and community engagement. A Business Consultant must understand these cultural nuances to help clients build brand loyalty.</w:t>
      </w:r>
    </w:p>
    <w:p>
      <w:pPr>
        <w:pStyle w:val="BodyText"/>
      </w:pPr>
      <w:r>
        <w:rPr>
          <w:bCs/>
          <w:b/>
        </w:rPr>
        <w:t xml:space="preserve">Sustainability as a Business Imperative:</w:t>
      </w:r>
    </w:p>
    <w:p>
      <w:pPr>
        <w:pStyle w:val="BodyText"/>
      </w:pPr>
      <w:r>
        <w:t xml:space="preserve">IIV</w:t>
      </w:r>
    </w:p>
    <w:bookmarkEnd w:id="25"/>
    <w:bookmarkStart w:id="26" w:name="Xdaa56e629ce89365e693c07b3e7cdfe72d1cbe3"/>
    <w:p>
      <w:pPr>
        <w:pStyle w:val="Heading2"/>
      </w:pPr>
      <w:r>
        <w:rPr>
          <w:bCs/>
          <w:b/>
        </w:rPr>
        <w:t xml:space="preserve">The Importance of Cultural Competency and Market Fit</w:t>
      </w:r>
    </w:p>
    <w:p>
      <w:pPr>
        <w:pStyle w:val="FirstParagraph"/>
      </w:pPr>
      <w:r>
        <w:t xml:space="preserve">The business culture in Canada Vancouver is distinct. It values sustainability, inclusivity, and community engagement. A Business Consultant must understand these cultural nuances to help clients build brand loyalty.</w:t>
      </w:r>
    </w:p>
    <w:p>
      <w:pPr>
        <w:numPr>
          <w:ilvl w:val="0"/>
          <w:numId w:val="1005"/>
        </w:numPr>
        <w:pStyle w:val="Compact"/>
      </w:pPr>
      <w:r>
        <w:rPr>
          <w:bCs/>
          <w:b/>
        </w:rPr>
        <w:t xml:space="preserve">Sustainability as a Business Imperative:</w:t>
      </w:r>
      <w:r>
        <w:t xml:space="preserve"> </w:t>
      </w:r>
      <w:r>
        <w:t xml:space="preserve">In Canada Vancouver, environmental responsibility is not just a trend; it is a consumer expectation. Consultants help businesses integrate ESG (Environmental, Social, and Governance) criteria into their core strategy. This can lead to better access to green financing and enhanced brand reputation.</w:t>
      </w:r>
    </w:p>
    <w:p>
      <w:pPr>
        <w:numPr>
          <w:ilvl w:val="0"/>
          <w:numId w:val="1005"/>
        </w:numPr>
        <w:pStyle w:val="Compact"/>
      </w:pPr>
      <w:r>
        <w:rPr>
          <w:bCs/>
          <w:b/>
        </w:rPr>
        <w:t xml:space="preserve">Diverse Workforce Integration:</w:t>
      </w:r>
      <w:r>
        <w:t xml:space="preserve"> </w:t>
      </w:r>
      <w:r>
        <w:t xml:space="preserve">The demographic makeup of Canada Vancouver is incredibly diverse. A Business Consultant advises on HR policies that foster an inclusive workplace, ensuring that talent from all backgrounds feels valued and productive.</w:t>
      </w:r>
    </w:p>
    <w:p>
      <w:pPr>
        <w:numPr>
          <w:ilvl w:val="0"/>
          <w:numId w:val="1000"/>
        </w:numPr>
        <w:pStyle w:val="Compact"/>
      </w:pPr>
      <w:r>
        <w:t xml:space="preserve">IIV</w:t>
      </w:r>
    </w:p>
    <w:p>
      <w:pPr>
        <w:pStyle w:val="FirstParagraph"/>
      </w:pPr>
      <w:r>
        <w:t xml:space="preserve">IIV. Technology and Innovation as Catalysts for Growth VI.VII.VII. Case Studies: Success Stories in the Region VIII.Conclusion and Q&amp;A Session IX.</w:t>
      </w:r>
    </w:p>
    <w:bookmarkEnd w:id="26"/>
    <w:bookmarkStart w:id="27" w:name="case-studies-real-world-applications"/>
    <w:p>
      <w:pPr>
        <w:pStyle w:val="Heading2"/>
      </w:pPr>
      <w:r>
        <w:rPr>
          <w:bCs/>
          <w:b/>
        </w:rPr>
        <w:t xml:space="preserve">Case Studies: Real-World Applications</w:t>
      </w:r>
    </w:p>
    <w:p>
      <w:pPr>
        <w:pStyle w:val="FirstParagraph"/>
      </w:pPr>
      <w:r>
        <w:t xml:space="preserve">To illustrate the tangible benefits of hiring a Business Consultant in Canada Vancouver, let us examine two hypothetical but representative scenarios.</w:t>
      </w:r>
    </w:p>
    <w:p>
      <w:pPr>
        <w:pStyle w:val="BodyText"/>
      </w:pPr>
      <w:r>
        <w:rPr>
          <w:bCs/>
          <w:b/>
        </w:rPr>
        <w:t xml:space="preserve">Case Study 1: The Traditional Manufacturer’s Pivot</w:t>
      </w:r>
    </w:p>
    <w:p>
      <w:pPr>
        <w:pStyle w:val="BodyText"/>
      </w:pPr>
      <w:r>
        <w:t xml:space="preserve">IIV. Technology and Innovation as Catalysts for Growth VI.VII.VII. Case Studies: Success Stories in the Region VIII.Conclusion and Q&amp;A Session IX.</w:t>
      </w:r>
    </w:p>
    <w:bookmarkEnd w:id="27"/>
    <w:bookmarkStart w:id="28" w:name="Xe3cb79f158f75401dd601c34dfd4b3d0aa9239d"/>
    <w:p>
      <w:pPr>
        <w:pStyle w:val="Heading2"/>
      </w:pPr>
      <w:r>
        <w:rPr>
          <w:bCs/>
          <w:b/>
        </w:rPr>
        <w:t xml:space="preserve">Conclusion: Embracing Strategic Partnership</w:t>
      </w:r>
    </w:p>
    <w:p>
      <w:pPr>
        <w:pStyle w:val="FirstParagraph"/>
      </w:pPr>
      <w:r>
        <w:t xml:space="preserve">In conclusion, the role of a Business Consultant in Canada Vancouver is indispensable. They provide the expertise, objectivity, and strategic insight necessary to navigate a complex and competitive market.</w:t>
      </w:r>
    </w:p>
    <w:p>
      <w:pPr>
        <w:numPr>
          <w:ilvl w:val="0"/>
          <w:numId w:val="1006"/>
        </w:numPr>
        <w:pStyle w:val="Compact"/>
      </w:pPr>
      <w:r>
        <w:rPr>
          <w:bCs/>
          <w:b/>
        </w:rPr>
        <w:t xml:space="preserve">Summary:</w:t>
      </w:r>
      <w:r>
        <w:t xml:space="preserve"> </w:t>
      </w:r>
      <w:r>
        <w:t xml:space="preserve">We have explored the unique economic landscape of Canada Vancouver, defined the multifaceted role of a Business Consultant, discussed regulatory challenges, emphasized cultural sensitivity, highlighted the need for technological adoption, and reviewed success strategies.</w:t>
      </w:r>
    </w:p>
    <w:bookmarkEnd w:id="28"/>
    <w:bookmarkStart w:id="29" w:name="qa-session"/>
    <w:p>
      <w:pPr>
        <w:pStyle w:val="Heading2"/>
      </w:pPr>
      <w:r>
        <w:rPr>
          <w:bCs/>
          <w:b/>
        </w:rPr>
        <w:t xml:space="preserve">Q&amp;A Session</w:t>
      </w:r>
    </w:p>
    <w:p>
      <w:pPr>
        <w:pStyle w:val="FirstParagraph"/>
      </w:pPr>
      <w:r>
        <w:rPr>
          <w:iCs/>
          <w:i/>
        </w:rPr>
        <w:t xml:space="preserve">We now invite you to participate in our Question and Answer session. Please feel free to ask questions regarding the specific challenges your business faces in Canada Vancouver, or inquire about how a Business Consultant can tailor their services to your unique needs.</w:t>
      </w:r>
    </w:p>
    <w:p>
      <w:pPr>
        <w:pStyle w:val="BodyText"/>
      </w:pPr>
      <w:r>
        <w:t xml:space="preserve">IIV. Technology and Innovation as Catalysts for Growth VI.VII.VII. Case Studies: Success Stories in the Region VIII.Conclusion and Q&amp;A Session IX.</w:t>
      </w:r>
    </w:p>
    <w:bookmarkEnd w:id="29"/>
    <w:p>
      <w:pPr>
        <w:pStyle w:val="BodyText"/>
      </w:pPr>
      <w:r>
        <w:t xml:space="preserve">© 2023 Seminar on Business Consulting in Canada Vancouver. All Rights Reserved.</w:t>
      </w:r>
    </w:p>
    <w:p>
      <w:pPr>
        <w:pStyle w:val="BodyText"/>
      </w:pPr>
      <w:r>
        <w:t xml:space="preserve">IIV. Technology and Innovation as Catalysts for Growth VI.VII.VII. Case Studies: Success Stories in the Region VIII.Conclusion and Q&amp;A Session IX.</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Canada Vancouver</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