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Consulting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Navigating the Complexities of the Shanghai Market for Global Business Consultants</w:t>
      </w:r>
    </w:p>
    <w:bookmarkEnd w:id="20"/>
    <w:bookmarkStart w:id="21" w:name="X052a560c00f2012cb23950ec867f1d2a1a57a47"/>
    <w:p>
      <w:pPr>
        <w:pStyle w:val="Heading2"/>
      </w:pPr>
      <w:r>
        <w:t xml:space="preserve">Slide 1: Introduction to Strategic Advisory in Asia-Pacific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 and Objective:</w:t>
      </w:r>
      <w:r>
        <w:t xml:space="preserve"> </w:t>
      </w:r>
      <w:r>
        <w:t xml:space="preserve">This seminar serves as a comprehensive guide for international organizations seeking to establish or expand their footprint within the bustling economic hub of China Shanghai. As global markets become increasingly interconnected, the role of a specialized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has evolved from simple advisory services to becoming an essential strategic partner in navigating regulatory landscapes, cultural nuances, and competitive dynamics.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Shanghai Context:</w:t>
      </w:r>
      <w:r>
        <w:t xml:space="preserve"> </w:t>
      </w:r>
      <w:r>
        <w:t xml:space="preserve">We focus specifically on China Shanghai because it is not merely a city but the financial heartbeat of the Asia-Pacific region. For any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understanding the unique pulse of this metropolis is critical. It is a place where traditional Chinese business practices intersect with cutting-edge global finance, creating a complex ecosystem that requires deep local insight and strategic foresight.</w:t>
      </w:r>
    </w:p>
    <w:bookmarkEnd w:id="21"/>
    <w:bookmarkStart w:id="22" w:name="X9415d95c6e84e640e7b9524d84f65244aaebdaf"/>
    <w:p>
      <w:pPr>
        <w:pStyle w:val="Heading2"/>
      </w:pPr>
      <w:r>
        <w:t xml:space="preserve">Slide 2: The Unique Ecosystem of China Shanghai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Dominance:</w:t>
      </w:r>
      <w:r>
        <w:t xml:space="preserve"> </w:t>
      </w:r>
      <w:r>
        <w:t xml:space="preserve">China Shanghai hosts the world’s busiest container port and serves as the headquarters for numerous multinational corporations operating in Asia. A proficient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understand that success here is driven by rapid innovation, high digital adoption, and a consumer base that is increasingly demanding premium quality and personalized experiences.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Lingang Special Area:</w:t>
      </w:r>
      <w:r>
        <w:t xml:space="preserve"> </w:t>
      </w:r>
      <w:r>
        <w:t xml:space="preserve">Recent developments in the China Shanghai Free Trade Zone (FTZ), particularly the new Lingang special area, offer unprecedented opportunities for foreign investment. Our seminar will explore how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can leverage these policy advantages to facilitate smoother market entry, tax optimization, and streamlined operational setups for clients looking to capitalize on this growth.</w:t>
      </w:r>
    </w:p>
    <w:bookmarkEnd w:id="22"/>
    <w:bookmarkStart w:id="23" w:name="slide-3-cultural-intelligence-and-guanxi"/>
    <w:p>
      <w:pPr>
        <w:pStyle w:val="Heading2"/>
      </w:pPr>
      <w:r>
        <w:t xml:space="preserve">Slide 3: Cultural Intelligence and Guanxi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Beyond Translation:</w:t>
      </w:r>
      <w:r>
        <w:t xml:space="preserve"> </w:t>
      </w:r>
      <w:r>
        <w:t xml:space="preserve">Effective consulting in China Shanghai is not just about language proficiency; it is about cultural intelligence. The concept of "Guanxi" (relationships) remains fundamental to doing business. A skilled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acts as a bridge, helping foreign entities build trust and long-term relationships with local partners, government officials, and key stakeholders.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Navigating Hierarchy and Communication:</w:t>
      </w:r>
      <w:r>
        <w:t xml:space="preserve"> </w:t>
      </w:r>
      <w:r>
        <w:t xml:space="preserve">Business culture in China Shanghai often emphasizes hierarchy and indirect communication. Misunderstandings can lead to significant setbacks. This presentation will provide frameworks used by top-tier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firms to decode non-verbal cues, understand negotiation styles, and maintain respect for local traditions while advocating for global best practices.</w:t>
      </w:r>
    </w:p>
    <w:bookmarkEnd w:id="23"/>
    <w:bookmarkStart w:id="24" w:name="X6570e36e3231c0db703fba8903b30d98d17960e"/>
    <w:p>
      <w:pPr>
        <w:pStyle w:val="Heading2"/>
      </w:pPr>
      <w:r>
        <w:t xml:space="preserve">Slide 4: Regulatory Compliance and Legal Frameworks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Complex Regulatory Landscape:</w:t>
      </w:r>
      <w:r>
        <w:t xml:space="preserve"> </w:t>
      </w:r>
      <w:r>
        <w:t xml:space="preserve">The legal environment in China Shanghai is dynamic and frequently updated. From data privacy laws under the Personal Information Protection Law (PIPL) to foreign investment negative lists, compliance is paramount. A dedicated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plays a crucial role in interpreting these regulations and ensuring that client operations remain fully compliant, thereby mitigating legal risks.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Tax Implications:Business Consultant</w:t>
      </w:r>
      <w:r>
        <w:t xml:space="preserve"> </w:t>
      </w:r>
      <w:r>
        <w:t xml:space="preserve">can structure entities to take advantage of high-tech enterprise certifications and other fiscal benefits offered by the local government to support innovation and sustainable growth.</w:t>
      </w:r>
    </w:p>
    <w:bookmarkEnd w:id="24"/>
    <w:bookmarkStart w:id="25" w:name="X64c72c84101ce441e3060490344ddb3bb0d9e5c"/>
    <w:p>
      <w:pPr>
        <w:pStyle w:val="Heading2"/>
      </w:pPr>
      <w:r>
        <w:t xml:space="preserve">Slide 5: Digital Transformation and Technology Integration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Super-App Ecosystem:</w:t>
      </w:r>
      <w:r>
        <w:t xml:space="preserve"> </w:t>
      </w:r>
      <w:r>
        <w:t xml:space="preserve">China Shanghai is a leader in digital commerce. Platforms like WeChat, Alipay, and Douyin dominate consumer interactions. A modern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advise clients on how to integrate these local digital ecosystems into their marketing and sales strategies, as relying on Western-centric platforms will likely result in market irrelevance.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Security and Sovereignty:Business Consultant</w:t>
      </w:r>
      <w:r>
        <w:t xml:space="preserve"> </w:t>
      </w:r>
      <w:r>
        <w:t xml:space="preserve">must guide organizations on how to store data locally while maintaining global connectivity, ensuring that technological infrastructure meets both local legal requirements and international security standards.</w:t>
      </w:r>
    </w:p>
    <w:bookmarkEnd w:id="25"/>
    <w:bookmarkStart w:id="26" w:name="X0d9b6a82516e46fd2bdc06c097cc1f82033ef85"/>
    <w:p>
      <w:pPr>
        <w:pStyle w:val="Heading2"/>
      </w:pPr>
      <w:r>
        <w:t xml:space="preserve">Slide 6: Talent Acquisition and Human Resources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Talent War in the Metropolis:Business Consultant</w:t>
      </w:r>
      <w:r>
        <w:t xml:space="preserve"> </w:t>
      </w:r>
      <w:r>
        <w:t xml:space="preserve">can assist in developing employer branding strategies that resonate with young Chinese professionals, focusing on career development opportunities and corporate culture alignment.</w:t>
      </w:r>
    </w:p>
    <w:p>
      <w:pPr>
        <w:numPr>
          <w:ilvl w:val="0"/>
          <w:numId w:val="1006"/>
        </w:numPr>
        <w:pStyle w:val="Compact"/>
      </w:pPr>
      <w:r>
        <w:t xml:space="preserve">Expatriate Management:</w:t>
      </w:r>
    </w:p>
    <w:bookmarkEnd w:id="26"/>
    <w:bookmarkStart w:id="27" w:name="X7f4e5927793cef16af234ac6b7588765e0f8b8d"/>
    <w:p>
      <w:pPr>
        <w:pStyle w:val="Heading2"/>
      </w:pPr>
      <w:r>
        <w:t xml:space="preserve">Slide 7: Competitive Analysis and Market Positioning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Analyzing Local Competitors:Business Consultant</w:t>
      </w:r>
      <w:r>
        <w:t xml:space="preserve"> </w:t>
      </w:r>
      <w:r>
        <w:t xml:space="preserve">is essential to understand the value propositions of local rivals. We will discuss methodologies for identifying gaps in the market where foreign brands can offer unique differentiation.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Pricing Strategies:Business Consultant</w:t>
      </w:r>
      <w:r>
        <w:t xml:space="preserve"> </w:t>
      </w:r>
      <w:r>
        <w:t xml:space="preserve">helps clients determine optimal pricing models that balance premium positioning with volume growth, ensuring sustainable margins while capturing market share from both international and domestic competitors.</w:t>
      </w:r>
    </w:p>
    <w:bookmarkEnd w:id="27"/>
    <w:bookmarkStart w:id="28" w:name="Xd07d5532d70a98d40e445e0f56d58bceffe9a72"/>
    <w:p>
      <w:pPr>
        <w:pStyle w:val="Heading2"/>
      </w:pPr>
      <w:r>
        <w:t xml:space="preserve">Slide 8: Sustainable Growth and Future Outlook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Sustainability as a Business Imperative: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Road Ahead:Business Consultant</w:t>
      </w:r>
      <w:r>
        <w:t xml:space="preserve">, organizations can transform the challenges of doing business in China Shanghai into lasting competitive advantages.</w:t>
      </w:r>
    </w:p>
    <w:bookmarkEnd w:id="28"/>
    <w:bookmarkStart w:id="29" w:name="slide-9-conclusion-and-call-to-action"/>
    <w:p>
      <w:pPr>
        <w:pStyle w:val="Heading2"/>
      </w:pPr>
      <w:r>
        <w:t xml:space="preserve">Slide 9: Conclusion and Call to Action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Synthesis of Key Takeaways:</w:t>
      </w:r>
      <w:r>
        <w:t xml:space="preserve">: We have explored the economic landscape, cultural nuances, regulatory requirements, and technological trends defining China Shanghai. The central theme remains that successful entry and expansion require more than just capital; they require local expertise.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Final Thought:Business Consultant</w:t>
      </w:r>
      <w:r>
        <w:t xml:space="preserve"> </w:t>
      </w:r>
      <w:r>
        <w:t xml:space="preserve">is indispensable. Let us collaborate to navigate this dynamic landscape together, turning potential into prosperity.</w:t>
      </w:r>
    </w:p>
    <w:p>
      <w:pPr>
        <w:numPr>
          <w:ilvl w:val="0"/>
          <w:numId w:val="1009"/>
        </w:numPr>
        <w:pStyle w:val="Compact"/>
      </w:pPr>
      <w:r>
        <w:t xml:space="preserve">Q&amp;A Session:</w:t>
      </w:r>
    </w:p>
    <w:bookmarkEnd w:id="29"/>
    <w:p>
      <w:pPr>
        <w:pStyle w:val="FirstParagraph"/>
      </w:pPr>
      <w:r>
        <w:t xml:space="preserve">© 2023 Strategic Consulting Seminar Series. All Rights Reserved.</w:t>
      </w:r>
    </w:p>
    <w:p>
      <w:pPr>
        <w:pStyle w:val="BodyText"/>
      </w:pPr>
      <w:r>
        <w:t xml:space="preserve">Contact us for bespoke consulting services in China Shanghai.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Strategic Business Consulting in China Shanghai</dc:title>
  <dc:creator/>
  <dc:language>en</dc:language>
  <cp:keywords/>
  <dcterms:created xsi:type="dcterms:W3CDTF">2026-07-29T21:10:36Z</dcterms:created>
  <dcterms:modified xsi:type="dcterms:W3CDTF">2026-07-29T21:10:36Z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