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Colombia</w:t>
      </w:r>
      <w:r>
        <w:t xml:space="preserve"> </w:t>
      </w:r>
      <w:r>
        <w:t xml:space="preserve">Medellín</w:t>
      </w:r>
    </w:p>
    <w:bookmarkStart w:id="41"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TITLE:</w:t>
      </w:r>
      <w:r>
        <w:t xml:space="preserve"> </w:t>
      </w:r>
      <w:r>
        <w:t xml:space="preserve">Strategic Business Consulting in Colombia Medellín: Navigating the Future of Commerce and Innovation.</w:t>
      </w:r>
    </w:p>
    <w:p>
      <w:pPr>
        <w:pStyle w:val="BodyText"/>
      </w:pPr>
      <w:r>
        <w:rPr>
          <w:bCs/>
          <w:b/>
        </w:rPr>
        <w:t xml:space="preserve">SUBTITLE:</w:t>
      </w:r>
      <w:r>
        <w:t xml:space="preserve"> </w:t>
      </w:r>
      <w:r>
        <w:t xml:space="preserve">A Comprehensive Seminar for Local Stakeholders, Investors, and Entrepreneurs.</w:t>
      </w:r>
    </w:p>
    <w:p>
      <w:pPr>
        <w:pStyle w:val="BodyText"/>
      </w:pPr>
      <w:r>
        <w:rPr>
          <w:iCs/>
          <w:i/>
        </w:rPr>
        <w:t xml:space="preserve">Presentation Date: October 2023</w:t>
      </w:r>
    </w:p>
    <w:bookmarkEnd w:id="20"/>
    <w:bookmarkStart w:id="22" w:name="welcome-and-introduction"/>
    <w:p>
      <w:pPr>
        <w:pStyle w:val="Heading2"/>
      </w:pPr>
      <w:r>
        <w:t xml:space="preserve">Welcome and Introduction</w:t>
      </w:r>
    </w:p>
    <w:bookmarkStart w:id="21" w:name="Xf79c041a9dbe6e31411fd13f0d9f954f4685ac6"/>
    <w:p>
      <w:pPr>
        <w:pStyle w:val="Heading3"/>
      </w:pPr>
      <w:r>
        <w:t xml:space="preserve">The Purpose of Our Seminar Presentation Slides</w:t>
      </w:r>
    </w:p>
    <w:p>
      <w:pPr>
        <w:pStyle w:val="FirstParagraph"/>
      </w:pPr>
      <w:r>
        <w:t xml:space="preserve">We are honored to present this detailed seminar presentation slides document designed specifically for the dynamic business environment of Colombia Medellín. In an era where global markets are increasingly interconnected, local expertise combined with international standards is crucial. This seminar aims to bridge the gap between traditional practices and modern strategic requirements.</w:t>
      </w:r>
    </w:p>
    <w:p>
      <w:pPr>
        <w:pStyle w:val="BodyText"/>
      </w:pPr>
      <w:r>
        <w:t xml:space="preserve">The central theme of our discussion revolves around the role of a skilled Business Consultant in driving sustainable growth, operational efficiency, and competitive advantage. We will explore how these consultants can tailor their strategies specifically for the unique cultural and economic landscape of Colombia Medellín, ensuring that businesses not only survive but thrive in this vibrant hub.</w:t>
      </w:r>
    </w:p>
    <w:bookmarkEnd w:id="21"/>
    <w:bookmarkEnd w:id="22"/>
    <w:bookmarkStart w:id="24" w:name="X0949229060e2435d61198d6a0a625e10ed112d1"/>
    <w:p>
      <w:pPr>
        <w:pStyle w:val="Heading2"/>
      </w:pPr>
      <w:r>
        <w:t xml:space="preserve">The Economic Landscape of Colombia Medellín</w:t>
      </w:r>
    </w:p>
    <w:bookmarkStart w:id="23" w:name="a-hub-of-innovation-and-culture"/>
    <w:p>
      <w:pPr>
        <w:pStyle w:val="Heading3"/>
      </w:pPr>
      <w:r>
        <w:t xml:space="preserve">A Hub of Innovation and Culture</w:t>
      </w:r>
    </w:p>
    <w:p>
      <w:pPr>
        <w:pStyle w:val="FirstParagraph"/>
      </w:pPr>
      <w:r>
        <w:t xml:space="preserve">To understand the necessity of a Business Consultant in Colombia Medellín, one must first appreciate the economic context. Once known primarily for its complex history, Colombia Medellín has transformed into one of Latin America’s most innovative cities. It is often referred to as the "City of Eternal Spring," but economically, it is a city of rapid expansion.</w:t>
      </w:r>
    </w:p>
    <w:p>
      <w:pPr>
        <w:pStyle w:val="BodyText"/>
      </w:pPr>
      <w:r>
        <w:t xml:space="preserve">The local economy benefits from a strong services sector, a growing tech industry (often called "MedTech"), and significant tourism. However, this growth brings challenges. Regulatory compliance, talent acquisition in competitive markets, and international market integration require specialized knowledge. This is precisely where the intervention of an expert Business Consultant becomes indispensable for local enterprises looking to scale up.</w:t>
      </w:r>
    </w:p>
    <w:bookmarkEnd w:id="23"/>
    <w:bookmarkEnd w:id="24"/>
    <w:bookmarkStart w:id="26" w:name="the-role-of-the-business-consultant"/>
    <w:p>
      <w:pPr>
        <w:pStyle w:val="Heading2"/>
      </w:pPr>
      <w:r>
        <w:t xml:space="preserve">The Role of the Business Consultant</w:t>
      </w:r>
    </w:p>
    <w:bookmarkStart w:id="25" w:name="bridging-gaps-and-creating-value"/>
    <w:p>
      <w:pPr>
        <w:pStyle w:val="Heading3"/>
      </w:pPr>
      <w:r>
        <w:t xml:space="preserve">Bridging Gaps and Creating Value</w:t>
      </w:r>
    </w:p>
    <w:p>
      <w:pPr>
        <w:pStyle w:val="FirstParagraph"/>
      </w:pPr>
      <w:r>
        <w:t xml:space="preserve">A Business Consultant acts as a strategic partner rather than just an advisor. In the context of Colombia Medellín, their role is multifaceted. They assess current operational models, identify inefficiencies, and propose data-driven solutions.</w:t>
      </w:r>
    </w:p>
    <w:p>
      <w:pPr>
        <w:numPr>
          <w:ilvl w:val="0"/>
          <w:numId w:val="1001"/>
        </w:numPr>
        <w:pStyle w:val="Compact"/>
      </w:pPr>
      <w:r>
        <w:rPr>
          <w:bCs/>
          <w:b/>
        </w:rPr>
        <w:t xml:space="preserve">Strategic Planning:</w:t>
      </w:r>
      <w:r>
        <w:t xml:space="preserve"> </w:t>
      </w:r>
      <w:r>
        <w:t xml:space="preserve">Helping companies define long-term goals aligned with global trends while respecting local traditions.</w:t>
      </w:r>
    </w:p>
    <w:p>
      <w:pPr>
        <w:numPr>
          <w:ilvl w:val="0"/>
          <w:numId w:val="1001"/>
        </w:numPr>
        <w:pStyle w:val="Compact"/>
      </w:pPr>
      <w:r>
        <w:rPr>
          <w:bCs/>
          <w:b/>
        </w:rPr>
        <w:t xml:space="preserve">Digital Transformation:</w:t>
      </w:r>
    </w:p>
    <w:p>
      <w:pPr>
        <w:numPr>
          <w:ilvl w:val="0"/>
          <w:numId w:val="1001"/>
        </w:numPr>
        <w:pStyle w:val="Compact"/>
      </w:pPr>
      <w:r>
        <w:rPr>
          <w:bCs/>
          <w:b/>
        </w:rPr>
        <w:t xml:space="preserve">Risk Management:</w:t>
      </w:r>
      <w:r>
        <w:t xml:space="preserve"> </w:t>
      </w:r>
      <w:r>
        <w:t xml:space="preserve">Navigating the legal and regulatory frameworks specific to Colombian business laws, ensuring compliance with local tax structures and labor regulations.</w:t>
      </w:r>
    </w:p>
    <w:bookmarkEnd w:id="25"/>
    <w:bookmarkEnd w:id="26"/>
    <w:bookmarkStart w:id="28" w:name="cultural-intelligence-in-consulting"/>
    <w:p>
      <w:pPr>
        <w:pStyle w:val="Heading2"/>
      </w:pPr>
      <w:r>
        <w:t xml:space="preserve">Cultural Intelligence in Consulting</w:t>
      </w:r>
    </w:p>
    <w:bookmarkStart w:id="27" w:name="X3a73a3bd5a658f7dff22afb182310115e80b47f"/>
    <w:p>
      <w:pPr>
        <w:pStyle w:val="Heading3"/>
      </w:pPr>
      <w:r>
        <w:t xml:space="preserve">Navigating the Colombian Business Culture</w:t>
      </w:r>
    </w:p>
    <w:p>
      <w:pPr>
        <w:pStyle w:val="FirstParagraph"/>
      </w:pPr>
      <w:r>
        <w:t xml:space="preserve">A critical component of our seminar presentation slides is the emphasis on cultural intelligence. Doing business in Colombia Medellín relies heavily on relationships ("confianza"). A generic international consulting model often fails here because it ignores the relational aspect of commerce.</w:t>
      </w:r>
    </w:p>
    <w:p>
      <w:pPr>
        <w:pStyle w:val="BodyText"/>
      </w:pPr>
      <w:r>
        <w:t xml:space="preserve">A successful Business Consultant must understand that negotiations in Colombia Medellín are not purely transactional; they are relational. Building trust takes time, face-to-face interaction is preferred over digital communication for high-stakes deals, and family-owned enterprises play a massive role in the economy. The consultant must adapt their methodology to respect these cultural nuances while still pushing for efficiency and modernization.</w:t>
      </w:r>
    </w:p>
    <w:bookmarkEnd w:id="27"/>
    <w:bookmarkEnd w:id="28"/>
    <w:bookmarkStart w:id="30" w:name="sector-specific-strategies"/>
    <w:p>
      <w:pPr>
        <w:pStyle w:val="Heading2"/>
      </w:pPr>
      <w:r>
        <w:t xml:space="preserve">Sector-Specific Strategies</w:t>
      </w:r>
    </w:p>
    <w:bookmarkStart w:id="29" w:name="tailored-approaches-for-key-industries"/>
    <w:p>
      <w:pPr>
        <w:pStyle w:val="Heading3"/>
      </w:pPr>
      <w:r>
        <w:t xml:space="preserve">Tailored Approaches for Key Industries</w:t>
      </w:r>
    </w:p>
    <w:p>
      <w:pPr>
        <w:pStyle w:val="FirstParagraph"/>
      </w:pPr>
      <w:r>
        <w:t xml:space="preserve">The application of a Business Consultant varies significantly across sectors. In Colombia Medellín, certain industries are booming:</w:t>
      </w:r>
    </w:p>
    <w:p>
      <w:pPr>
        <w:numPr>
          <w:ilvl w:val="0"/>
          <w:numId w:val="1002"/>
        </w:numPr>
        <w:pStyle w:val="Compact"/>
      </w:pPr>
      <w:r>
        <w:rPr>
          <w:bCs/>
          <w:b/>
        </w:rPr>
        <w:t xml:space="preserve">Tourism and Hospitality:</w:t>
      </w:r>
      <w:r>
        <w:t xml:space="preserve"> </w:t>
      </w:r>
      <w:r>
        <w:t xml:space="preserve">Consultants help hotels and tour operators digitize their booking systems and enhance customer experience through personalized services.</w:t>
      </w:r>
    </w:p>
    <w:p>
      <w:pPr>
        <w:numPr>
          <w:ilvl w:val="0"/>
          <w:numId w:val="1002"/>
        </w:numPr>
        <w:pStyle w:val="Compact"/>
      </w:pPr>
      <w:r>
        <w:rPr>
          <w:bCs/>
          <w:b/>
        </w:rPr>
        <w:t xml:space="preserve">Agriculture and Coffee:</w:t>
      </w:r>
      <w:r>
        <w:t xml:space="preserve"> </w:t>
      </w:r>
      <w:r>
        <w:t xml:space="preserve">With coffee being a heritage product, consultants assist farmers in exporting directly, obtaining fair-trade certifications, and improving supply chain logistics to reach global markets.</w:t>
      </w:r>
    </w:p>
    <w:p>
      <w:pPr>
        <w:numPr>
          <w:ilvl w:val="0"/>
          <w:numId w:val="1002"/>
        </w:numPr>
        <w:pStyle w:val="Compact"/>
      </w:pPr>
      <w:r>
        <w:rPr>
          <w:bCs/>
          <w:b/>
        </w:rPr>
        <w:t xml:space="preserve">Fintech and Startups:</w:t>
      </w:r>
      <w:r>
        <w:t xml:space="preserve"> </w:t>
      </w:r>
      <w:r>
        <w:t xml:space="preserve">Medellín has become a startup hub. Business Consultants help these young companies navigate venture capital funding rounds and pitch decks that appeal to international investors.</w:t>
      </w:r>
    </w:p>
    <w:bookmarkEnd w:id="29"/>
    <w:bookmarkEnd w:id="30"/>
    <w:bookmarkStart w:id="32" w:name="sustainability-and-social-responsibility"/>
    <w:p>
      <w:pPr>
        <w:pStyle w:val="Heading2"/>
      </w:pPr>
      <w:r>
        <w:t xml:space="preserve">Sustainability and Social Responsibility</w:t>
      </w:r>
    </w:p>
    <w:bookmarkStart w:id="31" w:name="the-green-turn-in-colombia-medellín"/>
    <w:p>
      <w:pPr>
        <w:pStyle w:val="Heading3"/>
      </w:pPr>
      <w:r>
        <w:t xml:space="preserve">The Green Turn in Colombia Medellín</w:t>
      </w:r>
    </w:p>
    <w:p>
      <w:pPr>
        <w:pStyle w:val="FirstParagraph"/>
      </w:pPr>
      <w:r>
        <w:t xml:space="preserve">Sustainability is no longer optional; it is a business imperative. The city of Colombia Medellín has made significant commitments to urban sustainability, including its Metrocable systems and green corridors. A Business Consultant must guide companies to align their operations with these environmental goals.</w:t>
      </w:r>
    </w:p>
    <w:p>
      <w:pPr>
        <w:pStyle w:val="BodyText"/>
      </w:pPr>
      <w:r>
        <w:t xml:space="preserve">This involves implementing circular economy principles, reducing carbon footprints in logistics, and ensuring social inclusion in hiring practices. By doing so, businesses not only contribute positively to the society of Colombia Medellín but also attract ESG (Environmental, Social, and Governance) focused investors from Europe and North America.</w:t>
      </w:r>
    </w:p>
    <w:bookmarkEnd w:id="31"/>
    <w:bookmarkEnd w:id="32"/>
    <w:bookmarkStart w:id="34" w:name="digital-transformation-roadmap"/>
    <w:p>
      <w:pPr>
        <w:pStyle w:val="Heading2"/>
      </w:pPr>
      <w:r>
        <w:t xml:space="preserve">Digital Transformation Roadmap</w:t>
      </w:r>
    </w:p>
    <w:bookmarkStart w:id="33" w:name="leveraging-technology-for-growth"/>
    <w:p>
      <w:pPr>
        <w:pStyle w:val="Heading3"/>
      </w:pPr>
      <w:r>
        <w:t xml:space="preserve">Leveraging Technology for Growth</w:t>
      </w:r>
    </w:p>
    <w:p>
      <w:pPr>
        <w:pStyle w:val="FirstParagraph"/>
      </w:pPr>
      <w:r>
        <w:t xml:space="preserve">The seminar highlights the urgent need for digital adoption. While Colombia Medellín is a leader in the region, many traditional SMEs lag behind. A Business Consultant creates a roadmap for this transition.</w:t>
      </w:r>
    </w:p>
    <w:p>
      <w:pPr>
        <w:pStyle w:val="BodyText"/>
      </w:pPr>
      <w:r>
        <w:t xml:space="preserve">This includes assessing current IT infrastructure, recommending cloud solutions that are cost-effective, training staff on new software tools, and implementing cybersecurity measures to protect client data. In a competitive market like Colombia Medellín, digital agility can be the difference between market leadership and obsolescence.</w:t>
      </w:r>
    </w:p>
    <w:bookmarkEnd w:id="33"/>
    <w:bookmarkEnd w:id="34"/>
    <w:bookmarkStart w:id="36" w:name="challenges-and-solutions"/>
    <w:p>
      <w:pPr>
        <w:pStyle w:val="Heading2"/>
      </w:pPr>
      <w:r>
        <w:t xml:space="preserve">Challenges and Solutions</w:t>
      </w:r>
    </w:p>
    <w:bookmarkStart w:id="35" w:name="Xb4d42f44484eb677f3b195f8cf738d4827cbc9c"/>
    <w:p>
      <w:pPr>
        <w:pStyle w:val="Heading3"/>
      </w:pPr>
      <w:r>
        <w:t xml:space="preserve">Navigating Obstacles with Expert Guidance</w:t>
      </w:r>
    </w:p>
    <w:p>
      <w:pPr>
        <w:pStyle w:val="FirstParagraph"/>
      </w:pPr>
      <w:r>
        <w:t xml:space="preserve">No business journey is without hurdles. Common challenges in the region include bureaucratic red tape, economic volatility, and infrastructure limitations in peripheral areas. A seasoned Business Consultant provides actionable solutions.</w:t>
      </w:r>
    </w:p>
    <w:p>
      <w:pPr>
        <w:pStyle w:val="BodyText"/>
      </w:pPr>
      <w:r>
        <w:t xml:space="preserve">For instance, they can simplify regulatory navigation by connecting companies with legal experts and government liaison officers. They can also advise on financial hedging strategies to protect against currency fluctuations. By proactively addressing these risks, the consultant ensures business continuity and stability for their clients in Colombia Medellín.</w:t>
      </w:r>
    </w:p>
    <w:bookmarkEnd w:id="35"/>
    <w:bookmarkEnd w:id="36"/>
    <w:bookmarkStart w:id="38" w:name="the-future-of-consulting-in-the-region"/>
    <w:p>
      <w:pPr>
        <w:pStyle w:val="Heading2"/>
      </w:pPr>
      <w:r>
        <w:t xml:space="preserve">The Future of Consulting in the Region</w:t>
      </w:r>
    </w:p>
    <w:bookmarkStart w:id="37" w:name="trends-to-watch"/>
    <w:p>
      <w:pPr>
        <w:pStyle w:val="Heading3"/>
      </w:pPr>
      <w:r>
        <w:t xml:space="preserve">Trends to Watch</w:t>
      </w:r>
    </w:p>
    <w:p>
      <w:pPr>
        <w:pStyle w:val="FirstParagraph"/>
      </w:pPr>
      <w:r>
        <w:t xml:space="preserve">Looking ahead, the demand for a Business Consultant will only grow. We foresee an increased focus on artificial intelligence in decision-making, remote work management frameworks, and global supply chain diversification. Companies that partner with forward-thinking consultants today will be best positioned to capitalize on these emerging opportunities.</w:t>
      </w:r>
    </w:p>
    <w:p>
      <w:pPr>
        <w:pStyle w:val="BodyText"/>
      </w:pPr>
      <w:r>
        <w:t xml:space="preserve">The evolution of the consulting industry in Colombia Medellín suggests a shift from purely advisory roles to hands-on implementation partners. Clients now expect measurable results, not just theoretical frameworks. This trend emphasizes the need for consultants who are not only knowledgeable but also capable of executing complex strategic changes on the ground.</w:t>
      </w:r>
    </w:p>
    <w:bookmarkEnd w:id="37"/>
    <w:bookmarkEnd w:id="38"/>
    <w:bookmarkStart w:id="40" w:name="conclusion-and-call-to-action"/>
    <w:p>
      <w:pPr>
        <w:pStyle w:val="Heading2"/>
      </w:pPr>
      <w:r>
        <w:t xml:space="preserve">Conclusion and Call to Action</w:t>
      </w:r>
    </w:p>
    <w:bookmarkStart w:id="39" w:name="taking-the-next-step"/>
    <w:p>
      <w:pPr>
        <w:pStyle w:val="Heading3"/>
      </w:pPr>
      <w:r>
        <w:t xml:space="preserve">Taking the Next Step</w:t>
      </w:r>
    </w:p>
    <w:p>
      <w:pPr>
        <w:pStyle w:val="FirstParagraph"/>
      </w:pPr>
      <w:r>
        <w:t xml:space="preserve">In conclusion, this seminar presentation slides document underscores the vital importance of engaging a qualified Business Consultant in Colombia Medellín. Whether you are a startup founder, a family business owner, or an international investor looking to enter the market, professional guidance is key to unlocking your potential.</w:t>
      </w:r>
    </w:p>
    <w:p>
      <w:pPr>
        <w:pStyle w:val="BodyText"/>
      </w:pPr>
      <w:r>
        <w:t xml:space="preserve">We invite all attendees to consider how strategic consulting can transform their operations. The vibrant energy of Colombia Medellín offers limitless possibilities for those who are prepared with the right strategy. Let us work together to build a robust, sustainable, and prosperous business future for our city and nation.</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Colombia Medellín</dc:title>
  <dc:creator/>
  <dc:language>en</dc:language>
  <cp:keywords/>
  <dcterms:created xsi:type="dcterms:W3CDTF">2026-07-30T00:35:36Z</dcterms:created>
  <dcterms:modified xsi:type="dcterms:W3CDTF">2026-07-30T00:35:36Z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