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Navigating Complexity: The Role of a Strategic Business Consultant in Israel Jerusalem</w:t>
      </w:r>
    </w:p>
    <w:bookmarkEnd w:id="20"/>
    <w:bookmarkStart w:id="21" w:name="slide-1-introduction-context-setting"/>
    <w:p>
      <w:pPr>
        <w:pStyle w:val="Heading2"/>
      </w:pPr>
      <w:r>
        <w:t xml:space="preserve">Slide 1: Introduction &amp; Context Setting</w:t>
      </w:r>
    </w:p>
    <w:p>
      <w:pPr>
        <w:pStyle w:val="FirstParagraph"/>
      </w:pPr>
      <w:r>
        <w:t xml:space="preserve">Welcome to this comprehensive seminar designed for entrepreneurs, executives, and investors. Today we will explore the critical role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within the unique economic ecosystem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Note:</w:t>
      </w:r>
      <w:r>
        <w:t xml:space="preserve">This presentation is structured as a series of digital slides. Each slide contains detailed content that would typically appear on screen during a live seminar, providing deep insights into strategic planning, local market dynamics, and operational excellence.</w:t>
      </w:r>
    </w:p>
    <w:p>
      <w:pPr>
        <w:pStyle w:val="BodyText"/>
      </w:pPr>
      <w:r>
        <w:rPr>
          <w:bCs/>
          <w:b/>
        </w:rPr>
        <w:t xml:space="preserve">Objective:</w:t>
      </w:r>
      <w:r>
        <w:t xml:space="preserve"> </w:t>
      </w:r>
      <w:r>
        <w:t xml:space="preserve">To understand how specialized consulting drives growth in Jerusalem.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C-suite executives startup founders and government officials operating in Israel Jerusalem</w:t>
      </w:r>
    </w:p>
    <w:bookmarkEnd w:id="21"/>
    <w:bookmarkStart w:id="33" w:name="Xa19899158cb628216a736631193d2d69d82925c"/>
    <w:p>
      <w:pPr>
        <w:pStyle w:val="Heading2"/>
      </w:pPr>
      <w:r>
        <w:t xml:space="preserve">Slide 2: The Unique Landscape of Israel Jerusalem</w:t>
      </w:r>
    </w:p>
    <w:p>
      <w:pPr>
        <w:pStyle w:val="FirstParagraph"/>
      </w:pPr>
      <w:r>
        <w:t xml:space="preserve">To serve as an effective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one must first master the local context. Jerusalem is not merely a city; it is a spiritual, political, and economic hub with distinct characteristics.</w:t>
      </w:r>
    </w:p>
    <w:bookmarkStart w:id="22" w:name="key-characteristics-of-jerusalem"/>
    <w:p>
      <w:pPr>
        <w:pStyle w:val="Heading3"/>
      </w:pPr>
      <w:r>
        <w:t xml:space="preserve">Key Characteristics of Jerusalem:</w:t>
      </w:r>
    </w:p>
    <w:p>
      <w:pPr>
        <w:pStyle w:val="FirstParagraph"/>
      </w:pPr>
      <w:r>
        <w:rPr>
          <w:bCs/>
          <w:b/>
        </w:rPr>
        <w:t xml:space="preserve">Dual Economy:</w:t>
      </w:r>
      <w:r>
        <w:t xml:space="preserve">The coexistence of high-tech industries and traditional religious communities requires nuanced marketing strategies.</w:t>
      </w:r>
    </w:p>
    <w:bookmarkEnd w:id="22"/>
    <w:bookmarkStart w:id="23" w:name="X713f4e8a751316cff6088cb2ccafd517257c1e6"/>
    <w:p>
      <w:pPr>
        <w:pStyle w:val="Heading2"/>
      </w:pPr>
      <w:r>
        <w:t xml:space="preserve">Slide 3: The Core Value Proposition of a Business Consultant</w:t>
      </w:r>
    </w:p>
    <w:p>
      <w:pPr>
        <w:pStyle w:val="FirstParagraph"/>
      </w:pPr>
      <w:r>
        <w:t xml:space="preserve">In the bustling market of Israel Jerusalem, a generalist approach often fails. A specialized Business Consultant provides:</w:t>
      </w:r>
    </w:p>
    <w:p>
      <w:pPr>
        <w:pStyle w:val="BodyText"/>
      </w:pPr>
      <w:r>
        <w:rPr>
          <w:bCs/>
          <w:b/>
        </w:rPr>
        <w:t xml:space="preserve">Strategic Clarity:</w:t>
      </w:r>
      <w:r>
        <w:t xml:space="preserve">Navigating the complex regulatory environment specific to Israeli municipal laws and national tax incentives.</w:t>
      </w:r>
    </w:p>
    <w:bookmarkEnd w:id="23"/>
    <w:bookmarkStart w:id="24" w:name="X831d685c4276c10796bdbcf2051af2555ef4f0e"/>
    <w:p>
      <w:pPr>
        <w:pStyle w:val="Heading2"/>
      </w:pPr>
      <w:r>
        <w:t xml:space="preserve">Slide 4: Market Entry Strategies for Foreign Entities</w:t>
      </w:r>
    </w:p>
    <w:p>
      <w:pPr>
        <w:pStyle w:val="FirstParagraph"/>
      </w:pPr>
      <w:r>
        <w:t xml:space="preserve">For international businesses looking to establish a foothold in Israel Jerusalem, the role of the consultant is pivotal. We focus on:</w:t>
      </w:r>
    </w:p>
    <w:bookmarkEnd w:id="24"/>
    <w:bookmarkStart w:id="25" w:name="X8bc709ea32d8cab5137867c5442854a4f1ed238"/>
    <w:p>
      <w:pPr>
        <w:pStyle w:val="Heading2"/>
      </w:pPr>
      <w:r>
        <w:t xml:space="preserve">Slide 5: Operational Excellence and Compliance</w:t>
      </w:r>
    </w:p>
    <w:p>
      <w:pPr>
        <w:pStyle w:val="FirstParagraph"/>
      </w:pPr>
      <w:r>
        <w:t xml:space="preserve">Compliance in Israel Jerusalem involves more than just standard business licenses. It requires understanding:</w:t>
      </w:r>
    </w:p>
    <w:bookmarkEnd w:id="25"/>
    <w:bookmarkStart w:id="26" w:name="Xc08f0085c6a1f1a57ac1b1e8ce9e3f1efcb9a40"/>
    <w:p>
      <w:pPr>
        <w:pStyle w:val="Heading2"/>
      </w:pPr>
      <w:r>
        <w:t xml:space="preserve">Slide 6: Technology and Innovation Ecosystem</w:t>
      </w:r>
    </w:p>
    <w:p>
      <w:pPr>
        <w:pStyle w:val="FirstParagraph"/>
      </w:pPr>
      <w:r>
        <w:t xml:space="preserve">Jerusalem is increasingly becoming a tech hub, rivaling Tel Aviv in specific sectors like Cybersecurity, MedTech, and AI. A Business Consultant must guide firms to integrate with this ecosystem.</w:t>
      </w:r>
    </w:p>
    <w:bookmarkEnd w:id="26"/>
    <w:bookmarkStart w:id="27" w:name="Xc563d5f0431228b619321d5b200c8b3c0db2b0d"/>
    <w:p>
      <w:pPr>
        <w:pStyle w:val="Heading2"/>
      </w:pPr>
      <w:r>
        <w:t xml:space="preserve">Slide 7: Financial Planning and Incentives</w:t>
      </w:r>
    </w:p>
    <w:p>
      <w:pPr>
        <w:pStyle w:val="FirstParagraph"/>
      </w:pPr>
      <w:r>
        <w:t xml:space="preserve">Navigating the financial landscape of Israel Jerusalem requires precise knowledge of government incentives. The Israeli Innovation Authority offers significant grants, but the application process is rigorous.</w:t>
      </w:r>
    </w:p>
    <w:bookmarkEnd w:id="27"/>
    <w:bookmarkStart w:id="28" w:name="X000f96dd5fabe7ec4b163695051a3b071e1c4eb"/>
    <w:p>
      <w:pPr>
        <w:pStyle w:val="Heading2"/>
      </w:pPr>
      <w:r>
        <w:t xml:space="preserve">Slide 8: Human Resources and Cultural Integration</w:t>
      </w:r>
    </w:p>
    <w:p>
      <w:pPr>
        <w:pStyle w:val="FirstParagraph"/>
      </w:pPr>
      <w:r>
        <w:t xml:space="preserve">The workforce in Israel Jerusalem is diverse, comprising secular professionals, religious scholars, and a growing immigrant population. A Business Consultant helps organizations build inclusive cultures that respect these differences while driving performance.</w:t>
      </w:r>
    </w:p>
    <w:bookmarkEnd w:id="28"/>
    <w:bookmarkStart w:id="29" w:name="Xe8f234b7065a814704fd7e9e5b0e65a06c7756b"/>
    <w:p>
      <w:pPr>
        <w:pStyle w:val="Heading2"/>
      </w:pPr>
      <w:r>
        <w:t xml:space="preserve">Slide 9: Case Study - Success in the Holy City</w:t>
      </w:r>
    </w:p>
    <w:p>
      <w:pPr>
        <w:pStyle w:val="FirstParagraph"/>
      </w:pPr>
      <w:r>
        <w:rPr>
          <w:iCs/>
          <w:i/>
        </w:rPr>
        <w:t xml:space="preserve">Scenario:</w:t>
      </w:r>
      <w:r>
        <w:t xml:space="preserve">A mid-sized fintech company sought to expand from Tel Aviv to Israel Jerusalem.</w:t>
      </w:r>
    </w:p>
    <w:bookmarkEnd w:id="29"/>
    <w:bookmarkStart w:id="30" w:name="slide-10-conclusion-and-call-to-action"/>
    <w:p>
      <w:pPr>
        <w:pStyle w:val="Heading2"/>
      </w:pPr>
      <w:r>
        <w:t xml:space="preserve">Slide 10: Conclusion and Call to Action</w:t>
      </w:r>
    </w:p>
    <w:p>
      <w:pPr>
        <w:pStyle w:val="FirstParagraph"/>
      </w:pPr>
      <w:r>
        <w:t xml:space="preserve">In conclusion, engaging a skilled Business Consultant in Israel Jerusalem is not an expense; it is an investment in stability and growth. The complexities of the local market demand expertise that only a dedicated consultant can provide.</w:t>
      </w:r>
    </w:p>
    <w:bookmarkEnd w:id="30"/>
    <w:bookmarkStart w:id="31" w:name="slide-11-qa-and-networking"/>
    <w:p>
      <w:pPr>
        <w:pStyle w:val="Heading2"/>
      </w:pPr>
      <w:r>
        <w:t xml:space="preserve">Slide 11: Q&amp;A and Networking</w:t>
      </w:r>
    </w:p>
    <w:p>
      <w:pPr>
        <w:pStyle w:val="FirstParagraph"/>
      </w:pPr>
      <w:r>
        <w:t xml:space="preserve">We now open the floor for questions regarding specific challenges faced by businesses in Israel Jerusalem.</w:t>
      </w:r>
    </w:p>
    <w:bookmarkEnd w:id="31"/>
    <w:bookmarkStart w:id="32" w:name="Xb69da06fb4dcd93e621ce30546587a9f9c9f69f"/>
    <w:p>
      <w:pPr>
        <w:pStyle w:val="Heading2"/>
      </w:pPr>
      <w:r>
        <w:t xml:space="preserve">Slide 12: Contact Information and Resources</w:t>
      </w:r>
    </w:p>
    <w:p>
      <w:pPr>
        <w:pStyle w:val="FirstParagraph"/>
      </w:pPr>
      <w:r>
        <w:rPr>
          <w:bCs/>
          <w:b/>
        </w:rPr>
        <w:t xml:space="preserve">Contact: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Israel Jerusalem</dc:title>
  <dc:creator/>
  <dc:language>en</dc:language>
  <cp:keywords/>
  <dcterms:created xsi:type="dcterms:W3CDTF">2026-07-29T18:23:48Z</dcterms:created>
  <dcterms:modified xsi:type="dcterms:W3CDTF">2026-07-29T18:23:48Z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