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Strategic</w:t>
      </w:r>
      <w:r>
        <w:t xml:space="preserve"> </w:t>
      </w:r>
      <w:r>
        <w:t xml:space="preserve">Business</w:t>
      </w:r>
      <w:r>
        <w:t xml:space="preserve"> </w:t>
      </w:r>
      <w:r>
        <w:t xml:space="preserve">Consulting</w:t>
      </w:r>
      <w:r>
        <w:t xml:space="preserve"> </w:t>
      </w:r>
      <w:r>
        <w:t xml:space="preserve">in</w:t>
      </w:r>
      <w:r>
        <w:t xml:space="preserve"> </w:t>
      </w:r>
      <w:r>
        <w:t xml:space="preserve">the</w:t>
      </w:r>
      <w:r>
        <w:t xml:space="preserve"> </w:t>
      </w:r>
      <w:r>
        <w:t xml:space="preserve">Netherlands</w:t>
      </w:r>
      <w:r>
        <w:t xml:space="preserve"> </w:t>
      </w:r>
      <w:r>
        <w:t xml:space="preserve">Amsterdam</w:t>
      </w:r>
    </w:p>
    <w:bookmarkStart w:id="21" w:name="seminar-presentation-slides"/>
    <w:p>
      <w:pPr>
        <w:pStyle w:val="Heading1"/>
      </w:pPr>
      <w:r>
        <w:t xml:space="preserve">Seminar Presentation Slides</w:t>
      </w:r>
    </w:p>
    <w:bookmarkStart w:id="20" w:name="X2aff180c4e38199dc14781c563b3cd230a314dd"/>
    <w:p>
      <w:pPr>
        <w:pStyle w:val="Heading2"/>
      </w:pPr>
      <w:r>
        <w:t xml:space="preserve">Navigating Complexity as a Business Consultant in the Netherlands Amsterdam</w:t>
      </w:r>
    </w:p>
    <w:p>
      <w:pPr>
        <w:pStyle w:val="FirstParagraph"/>
      </w:pPr>
      <w:r>
        <w:rPr>
          <w:iCs/>
          <w:i/>
        </w:rPr>
        <w:t xml:space="preserve">A Comprehensive Guide to Strategic Advisory Services in a Dynamic Market Hub</w:t>
      </w:r>
    </w:p>
    <w:bookmarkEnd w:id="20"/>
    <w:bookmarkEnd w:id="21"/>
    <w:bookmarkStart w:id="23" w:name="slide-1-introduction-and-agenda"/>
    <w:p>
      <w:pPr>
        <w:pStyle w:val="Heading1"/>
      </w:pPr>
      <w:r>
        <w:t xml:space="preserve">Slide 1: Introduction and Agenda</w:t>
      </w:r>
    </w:p>
    <w:bookmarkStart w:id="22" w:name="X169bc610dea40cc5c681d43fe5b09be96a7eed9"/>
    <w:p>
      <w:pPr>
        <w:pStyle w:val="Heading3"/>
      </w:pPr>
      <w:r>
        <w:t xml:space="preserve">Welcome to the Seminar Presentation Slides</w:t>
      </w:r>
    </w:p>
    <w:p>
      <w:pPr>
        <w:pStyle w:val="FirstParagraph"/>
      </w:pPr>
      <w:r>
        <w:t xml:space="preserve">Distinguished guests, fellow professionals, and aspiring consultants, welcome. Today’s seminar is designed to dissect the multifaceted role of a Business Consultant operating within one of Europe’s most vibrant economic ecosystems. Specifically, we will focus our lens on the Netherlands Amsterdam region.</w:t>
      </w:r>
    </w:p>
    <w:p>
      <w:pPr>
        <w:pStyle w:val="BodyText"/>
      </w:pPr>
      <w:r>
        <w:t xml:space="preserve">The agenda for this presentation includes an analysis of the local regulatory landscape, cultural nuances in Dutch business practices, strategic frameworks for market entry and expansion, and the specific value proposition a consultant brings to modern enterprises. As we navigate these</w:t>
      </w:r>
      <w:r>
        <w:t xml:space="preserve"> </w:t>
      </w:r>
      <w:r>
        <w:rPr>
          <w:bCs/>
          <w:b/>
        </w:rPr>
        <w:t xml:space="preserve">Seminar Presentation Slides</w:t>
      </w:r>
      <w:r>
        <w:t xml:space="preserve">, we will uncover how specialized knowledge can drive sustainable growth in</w:t>
      </w:r>
      <w:r>
        <w:t xml:space="preserve"> </w:t>
      </w:r>
      <w:r>
        <w:rPr>
          <w:bCs/>
          <w:b/>
        </w:rPr>
        <w:t xml:space="preserve">Netherlands Amsterdam</w:t>
      </w:r>
      <w:r>
        <w:t xml:space="preserve">.</w:t>
      </w:r>
    </w:p>
    <w:bookmarkEnd w:id="22"/>
    <w:bookmarkEnd w:id="23"/>
    <w:bookmarkStart w:id="25" w:name="X9e9908ce6d342aa51f447cd0c3b37365d4f9854"/>
    <w:p>
      <w:pPr>
        <w:pStyle w:val="Heading1"/>
      </w:pPr>
      <w:r>
        <w:t xml:space="preserve">Slide 2: The Unique Context of Netherlands Amsterdam</w:t>
      </w:r>
    </w:p>
    <w:bookmarkStart w:id="24" w:name="a-global-hub-with-local-roots"/>
    <w:p>
      <w:pPr>
        <w:pStyle w:val="Heading3"/>
      </w:pPr>
      <w:r>
        <w:t xml:space="preserve">A Global Hub with Local Roots</w:t>
      </w:r>
    </w:p>
    <w:p>
      <w:pPr>
        <w:pStyle w:val="FirstParagraph"/>
      </w:pPr>
      <w:r>
        <w:t xml:space="preserve">To understand the role of a Business Consultant, one must first appreciate the environment. The Netherlands Amsterdam is not merely a city; it is a gateway to Europe. It boasts an unparalleled infrastructure, a highly educated workforce, and an open-door policy for international talent.</w:t>
      </w:r>
    </w:p>
    <w:p>
      <w:pPr>
        <w:numPr>
          <w:ilvl w:val="0"/>
          <w:numId w:val="1001"/>
        </w:numPr>
        <w:pStyle w:val="Compact"/>
      </w:pPr>
      <w:r>
        <w:rPr>
          <w:bCs/>
          <w:b/>
        </w:rPr>
        <w:t xml:space="preserve">Economic Diversity:</w:t>
      </w:r>
      <w:r>
        <w:t xml:space="preserve"> </w:t>
      </w:r>
      <w:r>
        <w:t xml:space="preserve">From fintech startups in the Zuidas district to traditional maritime logistics firms utilizing the Port of Amsterdam, the economic fabric is diverse.</w:t>
      </w:r>
    </w:p>
    <w:p>
      <w:pPr>
        <w:numPr>
          <w:ilvl w:val="0"/>
          <w:numId w:val="1001"/>
        </w:numPr>
        <w:pStyle w:val="Compact"/>
      </w:pPr>
      <w:r>
        <w:rPr>
          <w:bCs/>
          <w:b/>
        </w:rPr>
        <w:t xml:space="preserve">Digital Innovation:</w:t>
      </w:r>
      <w:r>
        <w:t xml:space="preserve"> </w:t>
      </w:r>
      <w:r>
        <w:t xml:space="preserve">The city is a leader in smart city initiatives and digital transformation, requiring consultants who are tech-savvy.</w:t>
      </w:r>
    </w:p>
    <w:p>
      <w:pPr>
        <w:numPr>
          <w:ilvl w:val="0"/>
          <w:numId w:val="1001"/>
        </w:numPr>
        <w:pStyle w:val="Compact"/>
      </w:pPr>
      <w:r>
        <w:rPr>
          <w:bCs/>
          <w:b/>
        </w:rPr>
        <w:t xml:space="preserve">Sustainability Focus:</w:t>
      </w:r>
      <w:r>
        <w:t xml:space="preserve"> </w:t>
      </w:r>
      <w:r>
        <w:t xml:space="preserve">With ambitious carbon-neutral goals by 2050, every Business Consultant must integrate ESG (Environmental, Social, and Governance) criteria into their advice.</w:t>
      </w:r>
    </w:p>
    <w:p>
      <w:pPr>
        <w:pStyle w:val="FirstParagraph"/>
      </w:pPr>
      <w:r>
        <w:t xml:space="preserve">Neglecting these local specificities when acting as a Business Consultant in the Netherlands Amsterdam is a recipe for failure. Success requires deep contextual understanding.</w:t>
      </w:r>
    </w:p>
    <w:bookmarkEnd w:id="24"/>
    <w:bookmarkEnd w:id="25"/>
    <w:bookmarkStart w:id="27" w:name="Xb3581f095981f110076648fa15be5c121880885"/>
    <w:p>
      <w:pPr>
        <w:pStyle w:val="Heading1"/>
      </w:pPr>
      <w:r>
        <w:t xml:space="preserve">Slide 3: The Role and Value Proposition of a Business Consultant</w:t>
      </w:r>
    </w:p>
    <w:bookmarkStart w:id="26" w:name="X78e899933fda4cbf01ce530dbfbba0e004cf647"/>
    <w:p>
      <w:pPr>
        <w:pStyle w:val="Heading3"/>
      </w:pPr>
      <w:r>
        <w:t xml:space="preserve">Bridging the Gap Between Vision and Execution</w:t>
      </w:r>
    </w:p>
    <w:p>
      <w:pPr>
        <w:pStyle w:val="FirstParagraph"/>
      </w:pPr>
      <w:r>
        <w:t xml:space="preserve">In the context of this seminar presentation, we define a Business Consultant as an external expert hired to improve performance through increased efficiency and profitability. However, in the competitive landscape of Netherlands Amsterdam, the role has evolved.</w:t>
      </w:r>
    </w:p>
    <w:p>
      <w:pPr>
        <w:pStyle w:val="BodyText"/>
      </w:pPr>
      <w:r>
        <w:t xml:space="preserve">We are no longer just cost-cutters; we are strategic partners. A modern Business Consultant helps organizations navigate complex regulatory changes, adopt new technologies, and manage cross-cultural teams. The value lies in objectivity and specialized expertise that internal teams may lack.</w:t>
      </w:r>
    </w:p>
    <w:p>
      <w:pPr>
        <w:pStyle w:val="BodyText"/>
      </w:pPr>
      <w:r>
        <w:t xml:space="preserve">When advising clients in the Netherlands Amsterdam, a consultant must balance global best practices with local realities. This dual perspective is the cornerstone of effective consultancy in this region.</w:t>
      </w:r>
    </w:p>
    <w:bookmarkEnd w:id="26"/>
    <w:bookmarkEnd w:id="27"/>
    <w:bookmarkStart w:id="29" w:name="X1e5a2019ac6f9893f3c8287fa96920e74226991"/>
    <w:p>
      <w:pPr>
        <w:pStyle w:val="Heading1"/>
      </w:pPr>
      <w:r>
        <w:t xml:space="preserve">Slide 4: Cultural Competence and Dutch Business Etiquette</w:t>
      </w:r>
    </w:p>
    <w:bookmarkStart w:id="28" w:name="the-art-of-directness-and-consensus"/>
    <w:p>
      <w:pPr>
        <w:pStyle w:val="Heading3"/>
      </w:pPr>
      <w:r>
        <w:t xml:space="preserve">The Art of Directness and Consensus</w:t>
      </w:r>
    </w:p>
    <w:p>
      <w:pPr>
        <w:pStyle w:val="FirstParagraph"/>
      </w:pPr>
      <w:r>
        <w:t xml:space="preserve">Culture eats strategy for breakfast. A Business Consultant cannot operate effectively in the Netherlands Amsterdam without mastering local communication styles. The Dutch are famous for their directness. In other cultures, this might be perceived as rude, but in the Netherlands Amsterdam, it is valued as honesty and efficiency.</w:t>
      </w:r>
    </w:p>
    <w:p>
      <w:pPr>
        <w:numPr>
          <w:ilvl w:val="0"/>
          <w:numId w:val="1002"/>
        </w:numPr>
        <w:pStyle w:val="Compact"/>
      </w:pPr>
      <w:r>
        <w:rPr>
          <w:bCs/>
          <w:b/>
        </w:rPr>
        <w:t xml:space="preserve">Polder Model:</w:t>
      </w:r>
      <w:r>
        <w:t xml:space="preserve"> </w:t>
      </w:r>
      <w:r>
        <w:t xml:space="preserve">This refers to the consensus-oriented decision-making practice. A Business Consultant must facilitate dialogue among all stakeholders rather than imposing top-down orders.</w:t>
      </w:r>
    </w:p>
    <w:p>
      <w:pPr>
        <w:numPr>
          <w:ilvl w:val="0"/>
          <w:numId w:val="1002"/>
        </w:numPr>
        <w:pStyle w:val="Compact"/>
      </w:pPr>
      <w:r>
        <w:rPr>
          <w:bCs/>
          <w:b/>
        </w:rPr>
        <w:t xml:space="preserve">Hierarchy:</w:t>
      </w:r>
      <w:r>
        <w:t xml:space="preserve"> </w:t>
      </w:r>
      <w:r>
        <w:t xml:space="preserve">Dutch corporate structures are generally flat. Consultants should expect open debate and challenge from junior employees.</w:t>
      </w:r>
    </w:p>
    <w:p>
      <w:pPr>
        <w:numPr>
          <w:ilvl w:val="0"/>
          <w:numId w:val="1002"/>
        </w:numPr>
        <w:pStyle w:val="Compact"/>
      </w:pPr>
      <w:r>
        <w:rPr>
          <w:bCs/>
          <w:b/>
        </w:rPr>
        <w:t xml:space="preserve">Language:</w:t>
      </w:r>
      <w:r>
        <w:t xml:space="preserve"> </w:t>
      </w:r>
      <w:r>
        <w:t xml:space="preserve">While English proficiency is near-universal, using Dutch in marketing materials or local stakeholder engagement shows respect and builds trust.</w:t>
      </w:r>
    </w:p>
    <w:p>
      <w:pPr>
        <w:pStyle w:val="FirstParagraph"/>
      </w:pPr>
      <w:r>
        <w:t xml:space="preserve">Seminar Presentation Slides emphasize that soft skills are just as critical as hard data in consultancy.</w:t>
      </w:r>
    </w:p>
    <w:bookmarkEnd w:id="28"/>
    <w:bookmarkEnd w:id="29"/>
    <w:bookmarkStart w:id="31" w:name="X007e29d3bad94407e9d7e161451be56ed4897c9"/>
    <w:p>
      <w:pPr>
        <w:pStyle w:val="Heading1"/>
      </w:pPr>
      <w:r>
        <w:t xml:space="preserve">Slide 5: Strategic Frameworks for Market Entry</w:t>
      </w:r>
    </w:p>
    <w:bookmarkStart w:id="30" w:name="X9c5c5460bf0b02c614319d8922415b3e97fadc3"/>
    <w:p>
      <w:pPr>
        <w:pStyle w:val="Heading3"/>
      </w:pPr>
      <w:r>
        <w:t xml:space="preserve">Tailoring Strategies for the Amsterdam Ecosystem</w:t>
      </w:r>
    </w:p>
    <w:p>
      <w:pPr>
        <w:pStyle w:val="FirstParagraph"/>
      </w:pPr>
      <w:r>
        <w:t xml:space="preserve">New entrants often find the Netherlands Amsterdam market attractive but confusing. A Business Consultant provides clarity through structured frameworks. We utilize tools like PESTLE analysis (Political, Economic, Social, Technological, Legal, and Environmental) to assess viability.</w:t>
      </w:r>
    </w:p>
    <w:p>
      <w:pPr>
        <w:pStyle w:val="BodyText"/>
      </w:pPr>
      <w:r>
        <w:t xml:space="preserve">For a Business Consultant advising a foreign firm entering the Netherlands Amsterdam, the following steps are crucial:</w:t>
      </w:r>
    </w:p>
    <w:p>
      <w:pPr>
        <w:numPr>
          <w:ilvl w:val="0"/>
          <w:numId w:val="1003"/>
        </w:numPr>
        <w:pStyle w:val="Compact"/>
      </w:pPr>
      <w:r>
        <w:rPr>
          <w:bCs/>
          <w:b/>
        </w:rPr>
        <w:t xml:space="preserve">Nationality Assessment:</w:t>
      </w:r>
      <w:r>
        <w:t xml:space="preserve"> </w:t>
      </w:r>
      <w:r>
        <w:t xml:space="preserve">Understanding visa requirements (such as the highly skilled migrant scheme) is essential for staffing.</w:t>
      </w:r>
    </w:p>
    <w:p>
      <w:pPr>
        <w:numPr>
          <w:ilvl w:val="0"/>
          <w:numId w:val="1003"/>
        </w:numPr>
        <w:pStyle w:val="Compact"/>
      </w:pPr>
      <w:r>
        <w:t xml:space="preserve">Tax Structure:Navigating Dutch tax laws, including the 30% ruling for expatriates, requires precise financial consultancy.</w:t>
      </w:r>
    </w:p>
    <w:p>
      <w:pPr>
        <w:numPr>
          <w:ilvl w:val="0"/>
          <w:numId w:val="1003"/>
        </w:numPr>
        <w:pStyle w:val="Compact"/>
      </w:pPr>
      <w:r>
        <w:rPr>
          <w:bCs/>
          <w:b/>
        </w:rPr>
        <w:t xml:space="preserve">Real Estate Strategy:</w:t>
      </w:r>
      <w:r>
        <w:t xml:space="preserve">The Amsterdam office market is tight. A consultant must advise on flexible workspace solutions versus long-term leases to optimize cash flow.</w:t>
      </w:r>
    </w:p>
    <w:bookmarkEnd w:id="30"/>
    <w:bookmarkEnd w:id="31"/>
    <w:bookmarkStart w:id="33" w:name="Xc437ce6d92de68a2caaeb09fcc103aaf9e016a7"/>
    <w:p>
      <w:pPr>
        <w:pStyle w:val="Heading1"/>
      </w:pPr>
      <w:r>
        <w:t xml:space="preserve">Slide 6: Digital Transformation and Innovation</w:t>
      </w:r>
    </w:p>
    <w:bookmarkStart w:id="32" w:name="leveraging-technology-in-a-smart-city"/>
    <w:p>
      <w:pPr>
        <w:pStyle w:val="Heading3"/>
      </w:pPr>
      <w:r>
        <w:t xml:space="preserve">Leveraging Technology in a Smart City</w:t>
      </w:r>
    </w:p>
    <w:p>
      <w:pPr>
        <w:pStyle w:val="FirstParagraph"/>
      </w:pPr>
      <w:r>
        <w:t xml:space="preserve">The Netherlands Amsterdam is at the forefront of digital adoption. A Business Consultant must guide clients through the complexities of digital transformation. This is not just about buying software; it is about restructuring workflows to embrace agility.</w:t>
      </w:r>
    </w:p>
    <w:p>
      <w:pPr>
        <w:pStyle w:val="BodyText"/>
      </w:pPr>
      <w:r>
        <w:t xml:space="preserve">In this seminar presentation, we highlight that data privacy (GDPR) is a paramount concern in Europe. A Business Consultant must ensure that all digital strategies comply with strict European regulations while still allowing for innovation.</w:t>
      </w:r>
    </w:p>
    <w:p>
      <w:pPr>
        <w:pStyle w:val="BodyText"/>
      </w:pPr>
      <w:r>
        <w:t xml:space="preserve">Furthermore, connectivity to the broader Dutch tech ecosystem—home to numerous unicorns and venture capital firms—is a key advantage. Consultants should facilitate these connections, positioning clients as active participants in the Netherlands Amsterdam innovation hub.</w:t>
      </w:r>
    </w:p>
    <w:bookmarkEnd w:id="32"/>
    <w:bookmarkEnd w:id="33"/>
    <w:bookmarkStart w:id="35" w:name="slide-7-challenges-and-risk-management"/>
    <w:p>
      <w:pPr>
        <w:pStyle w:val="Heading1"/>
      </w:pPr>
      <w:r>
        <w:t xml:space="preserve">Slide 7: Challenges and Risk Management</w:t>
      </w:r>
    </w:p>
    <w:bookmarkStart w:id="34" w:name="navigating-bottlenecks-and-regulations"/>
    <w:p>
      <w:pPr>
        <w:pStyle w:val="Heading3"/>
      </w:pPr>
      <w:r>
        <w:t xml:space="preserve">Navigating Bottlenecks and Regulations</w:t>
      </w:r>
    </w:p>
    <w:p>
      <w:pPr>
        <w:pStyle w:val="FirstParagraph"/>
      </w:pPr>
      <w:r>
        <w:t xml:space="preserve">No strategy is without risk. In the Netherlands Amsterdam, a Business Consultant must be adept at risk management. Key challenges include:</w:t>
      </w:r>
    </w:p>
    <w:p>
      <w:pPr>
        <w:numPr>
          <w:ilvl w:val="0"/>
          <w:numId w:val="1004"/>
        </w:numPr>
        <w:pStyle w:val="Compact"/>
      </w:pPr>
      <w:r>
        <w:rPr>
          <w:bCs/>
          <w:b/>
        </w:rPr>
        <w:t xml:space="preserve">Housing Crisis:</w:t>
      </w:r>
      <w:r>
        <w:t xml:space="preserve">The severe shortage of housing in Amsterdam can hinder recruitment. Consultants must advise on remote work policies or relocation support packages.</w:t>
      </w:r>
    </w:p>
    <w:p>
      <w:pPr>
        <w:numPr>
          <w:ilvl w:val="0"/>
          <w:numId w:val="1004"/>
        </w:numPr>
        <w:pStyle w:val="Compact"/>
      </w:pPr>
      <w:r>
        <w:t xml:space="preserve">Bureaucracy:Navigating the KVK (Kamer van Koophandel) and tax authorities requires patience and local knowledge.</w:t>
      </w:r>
    </w:p>
    <w:p>
      <w:pPr>
        <w:numPr>
          <w:ilvl w:val="0"/>
          <w:numId w:val="1004"/>
        </w:numPr>
        <w:pStyle w:val="Compact"/>
      </w:pPr>
      <w:r>
        <w:rPr>
          <w:bCs/>
          <w:b/>
        </w:rPr>
        <w:t xml:space="preserve">Talent War:</w:t>
      </w:r>
      <w:r>
        <w:t xml:space="preserve">Competition for skilled IT and engineering professionals is fierce. A Business Consultant must design competitive compensation structures that go beyond salary, focusing on work-life balance, which is highly valued in the Netherlands.</w:t>
      </w:r>
    </w:p>
    <w:bookmarkEnd w:id="34"/>
    <w:bookmarkEnd w:id="35"/>
    <w:bookmarkStart w:id="37" w:name="X6731c886554ebb2e6351c48e9cb5e5c8c1ff094"/>
    <w:p>
      <w:pPr>
        <w:pStyle w:val="Heading1"/>
      </w:pPr>
      <w:r>
        <w:t xml:space="preserve">Slide 8: Case Study - Successful Consultancy Intervention</w:t>
      </w:r>
    </w:p>
    <w:bookmarkStart w:id="36" w:name="Xf94c75395632aba0c4c478a95f5a9de853a6c62"/>
    <w:p>
      <w:pPr>
        <w:pStyle w:val="Heading3"/>
      </w:pPr>
      <w:r>
        <w:t xml:space="preserve">A Real-World Example from Netherlands Amsterdam</w:t>
      </w:r>
    </w:p>
    <w:p>
      <w:pPr>
        <w:pStyle w:val="FirstParagraph"/>
      </w:pPr>
      <w:r>
        <w:t xml:space="preserve">To illustrate the practical application of our concepts, let us review a composite case study. A US-based fintech startup sought to expand into the Netherlands Amsterdam.</w:t>
      </w:r>
    </w:p>
    <w:p>
      <w:pPr>
        <w:pStyle w:val="BodyText"/>
      </w:pPr>
      <w:r>
        <w:t xml:space="preserve">The Business Consultant conducted a thorough market analysis and identified that while demand was high, local trust was low due to previous regulatory crackdowns. The consultant advised:</w:t>
      </w:r>
    </w:p>
    <w:p>
      <w:pPr>
        <w:numPr>
          <w:ilvl w:val="0"/>
          <w:numId w:val="1005"/>
        </w:numPr>
        <w:pStyle w:val="Compact"/>
      </w:pPr>
      <w:r>
        <w:t xml:space="preserve">Hiring a local Dutch compliance officer.</w:t>
      </w:r>
    </w:p>
    <w:p>
      <w:pPr>
        <w:numPr>
          <w:ilvl w:val="0"/>
          <w:numId w:val="1005"/>
        </w:numPr>
        <w:pStyle w:val="Compact"/>
      </w:pPr>
      <w:r>
        <w:t xml:space="preserve">Pivoting marketing messages to emphasize security and transparency rather than just speed.</w:t>
      </w:r>
    </w:p>
    <w:p>
      <w:pPr>
        <w:numPr>
          <w:ilvl w:val="0"/>
          <w:numId w:val="1005"/>
        </w:numPr>
        <w:pStyle w:val="Compact"/>
      </w:pPr>
      <w:r>
        <w:t xml:space="preserve">Leveraging partnerships with local universities for talent acquisition.</w:t>
      </w:r>
    </w:p>
    <w:p>
      <w:pPr>
        <w:pStyle w:val="FirstParagraph"/>
      </w:pPr>
      <w:r>
        <w:t xml:space="preserve">The result was a successful launch within six months, demonstrating the tangible value of specialized consultancy in the Netherlands Amsterdam market. This case reinforces the importance of tailored advice presented in these Seminar Presentation Slides.</w:t>
      </w:r>
    </w:p>
    <w:bookmarkEnd w:id="36"/>
    <w:bookmarkEnd w:id="37"/>
    <w:bookmarkStart w:id="39" w:name="slide-9-future-trends-for-consultants"/>
    <w:p>
      <w:pPr>
        <w:pStyle w:val="Heading1"/>
      </w:pPr>
      <w:r>
        <w:t xml:space="preserve">Slide 9: Future Trends for Consultants</w:t>
      </w:r>
    </w:p>
    <w:bookmarkStart w:id="38" w:name="X7250b372cfdb9bce551099a68334204c2e4f98a"/>
    <w:p>
      <w:pPr>
        <w:pStyle w:val="Heading3"/>
      </w:pPr>
      <w:r>
        <w:t xml:space="preserve">Ahead of the Curve in a Changing Landscape</w:t>
      </w:r>
    </w:p>
    <w:p>
      <w:pPr>
        <w:pStyle w:val="FirstParagraph"/>
      </w:pPr>
      <w:r>
        <w:t xml:space="preserve">The role of a Business Consultant is dynamic. Looking ahead, several trends will shape consultancy in the Netherlands Amsterdam:</w:t>
      </w:r>
    </w:p>
    <w:p>
      <w:pPr>
        <w:numPr>
          <w:ilvl w:val="0"/>
          <w:numId w:val="1006"/>
        </w:numPr>
        <w:pStyle w:val="Compact"/>
      </w:pPr>
      <w:r>
        <w:rPr>
          <w:bCs/>
          <w:b/>
        </w:rPr>
        <w:t xml:space="preserve">Sustainability as Standard:</w:t>
      </w:r>
      <w:r>
        <w:t xml:space="preserve">Mandates for sustainability reporting are tightening. Consultants must be experts in green finance and operational efficiency.</w:t>
      </w:r>
    </w:p>
    <w:p>
      <w:pPr>
        <w:numPr>
          <w:ilvl w:val="0"/>
          <w:numId w:val="1006"/>
        </w:numPr>
        <w:pStyle w:val="Compact"/>
      </w:pPr>
      <w:r>
        <w:rPr>
          <w:bCs/>
          <w:b/>
        </w:rPr>
        <w:t xml:space="preserve">Hybrid Work Models:</w:t>
      </w:r>
      <w:r>
        <w:t xml:space="preserve">The post-pandemic world has permanently altered workspaces. Consultants must advise on optimizing hybrid work models to maintain culture and productivity.</w:t>
      </w:r>
    </w:p>
    <w:p>
      <w:pPr>
        <w:numPr>
          <w:ilvl w:val="0"/>
          <w:numId w:val="1006"/>
        </w:numPr>
        <w:pStyle w:val="Compact"/>
      </w:pPr>
      <w:r>
        <w:rPr>
          <w:bCs/>
          <w:b/>
        </w:rPr>
        <w:t xml:space="preserve">Data-Driven Decision Making:</w:t>
      </w:r>
      <w:r>
        <w:t xml:space="preserve">The use of AI in business strategy will grow. Consultants must be comfortable interpreting complex data sets to provide actionable insights.</w:t>
      </w:r>
    </w:p>
    <w:bookmarkEnd w:id="38"/>
    <w:bookmarkEnd w:id="39"/>
    <w:bookmarkStart w:id="41" w:name="slide-10-conclusion-and-call-to-action"/>
    <w:p>
      <w:pPr>
        <w:pStyle w:val="Heading1"/>
      </w:pPr>
      <w:r>
        <w:t xml:space="preserve">Slide 10: Conclusion and Call to Action</w:t>
      </w:r>
    </w:p>
    <w:bookmarkStart w:id="40" w:name="Xf4fbe915d8129fb28916cdd7d2bfc107d3de4c8"/>
    <w:p>
      <w:pPr>
        <w:pStyle w:val="Heading3"/>
      </w:pPr>
      <w:r>
        <w:t xml:space="preserve">Mastering the Consultant's Journey in Netherlands Amsterdam</w:t>
      </w:r>
    </w:p>
    <w:p>
      <w:pPr>
        <w:pStyle w:val="FirstParagraph"/>
      </w:pPr>
      <w:r>
        <w:t xml:space="preserve">In conclusion, this Seminar Presentation Slides document has highlighted that being a Business Consultant in the Netherlands Amsterdam requires a unique blend of strategic acumen, cultural sensitivity, and regulatory knowledge. It is not enough to apply generic global strategies; one must adapt to the specific nuances of this dynamic region.</w:t>
      </w:r>
    </w:p>
    <w:p>
      <w:pPr>
        <w:pStyle w:val="BodyText"/>
      </w:pPr>
      <w:r>
        <w:t xml:space="preserve">We urge attendees to embrace continuous learning and build strong local networks. The opportunities in the Netherlands Amsterdam are vast for those who can navigate its complexities effectively. Let us move forward with the commitment to deliver high-impact consulting services that drive real value.</w:t>
      </w:r>
    </w:p>
    <w:p>
      <w:pPr>
        <w:pStyle w:val="BodyText"/>
      </w:pPr>
      <w:r>
        <w:rPr>
          <w:bCs/>
          <w:b/>
        </w:rPr>
        <w:t xml:space="preserve">Thank you for your attention. Questions and answers follow.</w:t>
      </w:r>
    </w:p>
    <w:bookmarkEnd w:id="40"/>
    <w:bookmarkEnd w:id="41"/>
    <w:p>
      <w:pPr>
        <w:pStyle w:val="BodyText"/>
      </w:pPr>
      <w:r>
        <w:t xml:space="preserve">© 2023 Business Consultant Seminar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Strategic Business Consulting in the Netherlands Amsterdam</dc:title>
  <dc:creator/>
  <dc:language>en</dc:language>
  <cp:keywords/>
  <dcterms:created xsi:type="dcterms:W3CDTF">2026-07-30T03:59:55Z</dcterms:created>
  <dcterms:modified xsi:type="dcterms:W3CDTF">2026-07-30T03:59:55Z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