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p>
      <w:pPr>
        <w:pStyle w:val="FirstParagraph"/>
      </w:pPr>
      <w:r>
        <w:t xml:space="preserve">```html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14305ee00e0545f39b79149b149bf28b46f1e2c"/>
    <w:p>
      <w:pPr>
        <w:pStyle w:val="Heading2"/>
      </w:pPr>
      <w:r>
        <w:t xml:space="preserve">Navigating the Modern Market: The Strategic Role of a Business Consultant in Saudi Arabia Riyadh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Riyadh, Saudi Arabia</w:t>
      </w:r>
      <w:r>
        <w:br/>
      </w:r>
      <w:r>
        <w:rPr>
          <w:bCs/>
          <w:b/>
        </w:rPr>
        <w:t xml:space="preserve">Purpose:</w:t>
      </w:r>
    </w:p>
    <w:p>
      <w:pPr>
        <w:numPr>
          <w:ilvl w:val="0"/>
          <w:numId w:val="1001"/>
        </w:numPr>
        <w:pStyle w:val="Compact"/>
      </w:pPr>
      <w:r>
        <w:t xml:space="preserve">To define the critical functions of a professional Business Consultant within the Kingdom's rapidly evolving economic landscape.</w:t>
      </w:r>
    </w:p>
    <w:p>
      <w:pPr>
        <w:numPr>
          <w:ilvl w:val="0"/>
          <w:numId w:val="1001"/>
        </w:numPr>
        <w:pStyle w:val="Compact"/>
      </w:pPr>
      <w:r>
        <w:t xml:space="preserve">To analyze how strategic consulting drives success in Riyadh, specifically aligning with Vision 2030 goals.</w:t>
      </w:r>
    </w:p>
    <w:bookmarkEnd w:id="20"/>
    <w:bookmarkEnd w:id="21"/>
    <w:bookmarkStart w:id="23" w:name="the-economic-context-saudi-arabia"/>
    <w:p>
      <w:pPr>
        <w:pStyle w:val="Heading1"/>
      </w:pPr>
      <w:r>
        <w:t xml:space="preserve">The Economic Context: Saudi Arabia</w:t>
      </w:r>
    </w:p>
    <w:p>
      <w:pPr>
        <w:pStyle w:val="FirstParagraph"/>
      </w:pPr>
      <w:r>
        <w:t xml:space="preserve">Saudi Arabia stands at a pivotal moment in its economic history. The nation is undergoing a massive transformation driven by Vision 2030, aiming to diversify the economy away from oil dependency toward sectors such as tourism, technology, mining, and renewable energy.</w:t>
      </w:r>
    </w:p>
    <w:bookmarkStart w:id="22" w:name="key-drivers-of-change"/>
    <w:p>
      <w:pPr>
        <w:pStyle w:val="Heading3"/>
      </w:pPr>
      <w:r>
        <w:t xml:space="preserve">Key Drivers of Change: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Transformation:</w:t>
      </w:r>
      <w:r>
        <w:t xml:space="preserve"> </w:t>
      </w:r>
      <w:r>
        <w:t xml:space="preserve">Massive investments in digital infrastructure and smart city projects.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Saudization (Nitaqat):</w:t>
      </w:r>
      <w:r>
        <w:t xml:space="preserve"> </w:t>
      </w:r>
      <w:r>
        <w:t xml:space="preserve">Strict regulations requiring companies to hire and train Saudi nationals, necessitating specialized HR strategies.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FDI Inflows:</w:t>
      </w:r>
      <w:r>
        <w:t xml:space="preserve"> </w:t>
      </w:r>
      <w:r>
        <w:t xml:space="preserve">Increased Foreign Direct Investment bringing global best practices and heightened competition.</w:t>
      </w:r>
    </w:p>
    <w:bookmarkEnd w:id="22"/>
    <w:bookmarkEnd w:id="23"/>
    <w:bookmarkStart w:id="25" w:name="the-hub-of-innovation-riyadh"/>
    <w:p>
      <w:pPr>
        <w:pStyle w:val="Heading1"/>
      </w:pPr>
      <w:r>
        <w:t xml:space="preserve">The Hub of Innovation: Riyadh</w:t>
      </w:r>
    </w:p>
    <w:p>
      <w:pPr>
        <w:pStyle w:val="FirstParagraph"/>
      </w:pPr>
      <w:r>
        <w:t xml:space="preserve">Riyadh, the capital city, has emerged as the undisputed commercial and administrative hub of Saudi Arabia. It is not merely a government center but a bustling marketplace for startups, multinational corporations, and local enterprises.</w:t>
      </w:r>
    </w:p>
    <w:bookmarkStart w:id="24" w:name="why-focus-on-riyadh"/>
    <w:p>
      <w:pPr>
        <w:pStyle w:val="Heading3"/>
      </w:pPr>
      <w:r>
        <w:t xml:space="preserve">Why Focus on Riyadh?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Economic Powerhouse:</w:t>
      </w:r>
      <w:r>
        <w:t xml:space="preserve"> </w:t>
      </w:r>
      <w:r>
        <w:t xml:space="preserve">Contributing the largest share to the national GDP.</w:t>
      </w:r>
    </w:p>
    <w:p>
      <w:pPr>
        <w:numPr>
          <w:ilvl w:val="0"/>
          <w:numId w:val="1003"/>
        </w:numPr>
        <w:pStyle w:val="Compact"/>
      </w:pPr>
      <w:r>
        <w:t xml:space="preserve">Giga-Projects:Nearby and within the region, initiatives like NEOM (which has strong logistical ties to Riyadh), ROSHN, and Diriyah Gate create a ripple effect of demand for consultancy services.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Talent Concentration:</w:t>
      </w:r>
    </w:p>
    <w:p>
      <w:pPr>
        <w:numPr>
          <w:ilvl w:val="0"/>
          <w:numId w:val="1000"/>
        </w:numPr>
        <w:pStyle w:val="Compact"/>
      </w:pPr>
      <w:r>
        <w:t xml:space="preserve">Riyadh attracts the top talent from across the GCC and beyond, making it a unique testing ground for human capital strategies.</w:t>
      </w:r>
    </w:p>
    <w:bookmarkEnd w:id="24"/>
    <w:bookmarkEnd w:id="25"/>
    <w:bookmarkStart w:id="27" w:name="the-role-of-a-business-consultant"/>
    <w:p>
      <w:pPr>
        <w:pStyle w:val="Heading1"/>
      </w:pPr>
      <w:r>
        <w:t xml:space="preserve">The Role of a Business Consultant</w:t>
      </w:r>
    </w:p>
    <w:p>
      <w:pPr>
        <w:pStyle w:val="FirstParagraph"/>
      </w:pPr>
      <w:r>
        <w:t xml:space="preserve">A Business Consultant serves as an external expert who provides professional advice to organizations. However, in the context of Saudi Arabia, the role transcends standard operational efficiency.</w:t>
      </w:r>
    </w:p>
    <w:bookmarkStart w:id="26" w:name="core-responsibilities"/>
    <w:p>
      <w:pPr>
        <w:pStyle w:val="Heading3"/>
      </w:pPr>
      <w:r>
        <w:t xml:space="preserve">Core Responsibilities: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Strategic Planning:</w:t>
      </w:r>
    </w:p>
    <w:p>
      <w:pPr>
        <w:numPr>
          <w:ilvl w:val="0"/>
          <w:numId w:val="1000"/>
        </w:numPr>
        <w:pStyle w:val="Compact"/>
      </w:pPr>
      <w:r>
        <w:t xml:space="preserve">Crafting long-term roadmaps that align with local cultural nuances and national directives.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Risk Management:</w:t>
      </w:r>
    </w:p>
    <w:p>
      <w:pPr>
        <w:numPr>
          <w:ilvl w:val="0"/>
          <w:numId w:val="1000"/>
        </w:numPr>
        <w:pStyle w:val="Compact"/>
      </w:pPr>
      <w:r>
        <w:t xml:space="preserve">Navigating the complex regulatory environment unique to the Kingdom.</w:t>
      </w:r>
    </w:p>
    <w:p>
      <w:pPr>
        <w:numPr>
          <w:ilvl w:val="0"/>
          <w:numId w:val="1004"/>
        </w:numPr>
        <w:pStyle w:val="Compact"/>
      </w:pPr>
      <w:r>
        <w:t xml:space="preserve">Operational Optimization:</w:t>
      </w:r>
    </w:p>
    <w:p>
      <w:pPr>
        <w:numPr>
          <w:ilvl w:val="0"/>
          <w:numId w:val="1000"/>
        </w:numPr>
        <w:pStyle w:val="Compact"/>
      </w:pPr>
      <w:r>
        <w:t xml:space="preserve">Simplifying bureaucratic processes and implementing lean methodologies suitable for Middle Eastern business practices.</w:t>
      </w:r>
    </w:p>
    <w:bookmarkEnd w:id="26"/>
    <w:bookmarkEnd w:id="27"/>
    <w:bookmarkStart w:id="28" w:name="tailoring-consulting-to-local-culture"/>
    <w:p>
      <w:pPr>
        <w:pStyle w:val="Heading1"/>
      </w:pPr>
      <w:r>
        <w:t xml:space="preserve">Tailoring Consulting to Local Culture</w:t>
      </w:r>
    </w:p>
    <w:p>
      <w:pPr>
        <w:pStyle w:val="FirstParagraph"/>
      </w:pPr>
      <w:r>
        <w:t xml:space="preserve">A generic consulting approach often fails in Saudi Arabia. Success requires deep cultural intelligence. A competent Business Consultant must understand: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Relationship-Based Business:</w:t>
      </w:r>
    </w:p>
    <w:p>
      <w:pPr>
        <w:numPr>
          <w:ilvl w:val="0"/>
          <w:numId w:val="1000"/>
        </w:numPr>
        <w:pStyle w:val="Compact"/>
      </w:pPr>
      <w:r>
        <w:t xml:space="preserve">In Riyadh, trust (Wasta) and personal relationships are foundational to deals. Consulting strategies must facilitate networking and relationship building.</w:t>
      </w:r>
    </w:p>
    <w:p>
      <w:pPr>
        <w:numPr>
          <w:ilvl w:val="0"/>
          <w:numId w:val="1005"/>
        </w:numPr>
        <w:pStyle w:val="Compact"/>
      </w:pPr>
      <w:r>
        <w:t xml:space="preserve">Negotiation Styles:</w:t>
      </w:r>
    </w:p>
    <w:p>
      <w:pPr>
        <w:numPr>
          <w:ilvl w:val="0"/>
          <w:numId w:val="1000"/>
        </w:numPr>
        <w:pStyle w:val="Compact"/>
      </w:pPr>
      <w:r>
        <w:t xml:space="preserve">Negotiations may be slower and more hierarchical than in Western markets. Consultants must advise clients on patience and protocol.</w:t>
      </w:r>
    </w:p>
    <w:p>
      <w:pPr>
        <w:numPr>
          <w:ilvl w:val="0"/>
          <w:numId w:val="1005"/>
        </w:numPr>
        <w:pStyle w:val="Compact"/>
      </w:pPr>
      <w:r>
        <w:t xml:space="preserve">Religious Considerations:</w:t>
      </w:r>
    </w:p>
    <w:p>
      <w:pPr>
        <w:numPr>
          <w:ilvl w:val="0"/>
          <w:numId w:val="1000"/>
        </w:numPr>
        <w:pStyle w:val="Compact"/>
      </w:pPr>
      <w:r>
        <w:t xml:space="preserve">All business operations, including marketing materials and working hours during Ramadan, must respect Islamic values.</w:t>
      </w:r>
    </w:p>
    <w:bookmarkEnd w:id="28"/>
    <w:bookmarkStart w:id="29" w:name="saudization-nitaqat-compliance"/>
    <w:p>
      <w:pPr>
        <w:pStyle w:val="Heading1"/>
      </w:pPr>
      <w:r>
        <w:t xml:space="preserve">Saudization (Nitaqat) Compliance</w:t>
      </w:r>
    </w:p>
    <w:p>
      <w:pPr>
        <w:pStyle w:val="FirstParagraph"/>
      </w:pPr>
      <w:r>
        <w:t xml:space="preserve">This is arguably the most critical area where a Business Consultant provides value. The Saudi government enforces strict quotas for employing Saudi nationals.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Audit and Assessment:</w:t>
      </w:r>
    </w:p>
    <w:p>
      <w:pPr>
        <w:numPr>
          <w:ilvl w:val="0"/>
          <w:numId w:val="1000"/>
        </w:numPr>
        <w:pStyle w:val="Compact"/>
      </w:pPr>
      <w:r>
        <w:t xml:space="preserve">The consultant audits current HR practices against Nitaqat requirements.</w:t>
      </w:r>
    </w:p>
    <w:p>
      <w:pPr>
        <w:numPr>
          <w:ilvl w:val="0"/>
          <w:numId w:val="1006"/>
        </w:numPr>
        <w:pStyle w:val="Compact"/>
      </w:pPr>
      <w:r>
        <w:t xml:space="preserve">Talent Acquisition Strategy:</w:t>
      </w:r>
    </w:p>
    <w:p>
      <w:pPr>
        <w:numPr>
          <w:ilvl w:val="0"/>
          <w:numId w:val="1000"/>
        </w:numPr>
        <w:pStyle w:val="Compact"/>
      </w:pPr>
      <w:r>
        <w:t xml:space="preserve">Rapidly sourcing qualified Saudi talent is difficult. Consultants leverage local networks to bridge the gap between job seekers and employers.</w:t>
      </w:r>
    </w:p>
    <w:p>
      <w:pPr>
        <w:numPr>
          <w:ilvl w:val="0"/>
          <w:numId w:val="1006"/>
        </w:numPr>
        <w:pStyle w:val="Compact"/>
      </w:pPr>
      <w:r>
        <w:t xml:space="preserve">Training and Development:</w:t>
      </w:r>
    </w:p>
    <w:p>
      <w:pPr>
        <w:numPr>
          <w:ilvl w:val="0"/>
          <w:numId w:val="1000"/>
        </w:numPr>
        <w:pStyle w:val="Compact"/>
      </w:pPr>
      <w:r>
        <w:t xml:space="preserve">To retain Saudi employees, companies must offer robust career paths. Consultants design training programs that enhance local workforce capabilities, ensuring long-term sustainability.</w:t>
      </w:r>
    </w:p>
    <w:bookmarkEnd w:id="29"/>
    <w:bookmarkStart w:id="30" w:name="digital-transformation-in-riyadh"/>
    <w:p>
      <w:pPr>
        <w:pStyle w:val="Heading1"/>
      </w:pPr>
      <w:r>
        <w:t xml:space="preserve">Digital Transformation in Riyadh</w:t>
      </w:r>
    </w:p>
    <w:p>
      <w:pPr>
        <w:pStyle w:val="FirstParagraph"/>
      </w:pPr>
      <w:r>
        <w:t xml:space="preserve">The Saudi government is aggressively pushing for digital adoption. A modern Business Consultant must guide companies through this transition.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Privacy (PDPL):</w:t>
      </w:r>
    </w:p>
    <w:p>
      <w:pPr>
        <w:numPr>
          <w:ilvl w:val="0"/>
          <w:numId w:val="1000"/>
        </w:numPr>
        <w:pStyle w:val="Compact"/>
      </w:pPr>
      <w:r>
        <w:t xml:space="preserve">New data protection laws require rigorous compliance frameworks.</w:t>
      </w:r>
    </w:p>
    <w:p>
      <w:pPr>
        <w:numPr>
          <w:ilvl w:val="0"/>
          <w:numId w:val="1007"/>
        </w:numPr>
        <w:pStyle w:val="Compact"/>
      </w:pPr>
      <w:r>
        <w:t xml:space="preserve">E-Commerce Growth:</w:t>
      </w:r>
    </w:p>
    <w:p>
      <w:pPr>
        <w:numPr>
          <w:ilvl w:val="0"/>
          <w:numId w:val="1000"/>
        </w:numPr>
        <w:pStyle w:val="Compact"/>
      </w:pPr>
      <w:r>
        <w:t xml:space="preserve">Riyadh is a hub for e-commerce. Consultants help traditional brick-and-mortar businesses pivot to online models.</w:t>
      </w:r>
    </w:p>
    <w:p>
      <w:pPr>
        <w:numPr>
          <w:ilvl w:val="0"/>
          <w:numId w:val="1007"/>
        </w:numPr>
        <w:pStyle w:val="Compact"/>
      </w:pPr>
      <w:r>
        <w:t xml:space="preserve">Fintech Integration:</w:t>
      </w:r>
    </w:p>
    <w:p>
      <w:pPr>
        <w:numPr>
          <w:ilvl w:val="0"/>
          <w:numId w:val="1000"/>
        </w:numPr>
        <w:pStyle w:val="Compact"/>
      </w:pPr>
      <w:r>
        <w:t xml:space="preserve">Adopting new payment gateways and financial technologies is essential for staying competitive in the Riyadh market.</w:t>
      </w:r>
    </w:p>
    <w:bookmarkEnd w:id="30"/>
    <w:bookmarkStart w:id="31" w:name="selecting-the-right-partner"/>
    <w:p>
      <w:pPr>
        <w:pStyle w:val="Heading1"/>
      </w:pPr>
      <w:r>
        <w:t xml:space="preserve">Selecting the Right Partner</w:t>
      </w:r>
    </w:p>
    <w:p>
      <w:pPr>
        <w:pStyle w:val="FirstParagraph"/>
      </w:pPr>
      <w:r>
        <w:t xml:space="preserve">If you are a business entity operating in or entering Saudi Arabia, choosing the right Business Consultant is vital.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Local Expertise:</w:t>
      </w:r>
    </w:p>
    <w:p>
      <w:pPr>
        <w:numPr>
          <w:ilvl w:val="0"/>
          <w:numId w:val="1000"/>
        </w:numPr>
        <w:pStyle w:val="Compact"/>
      </w:pPr>
      <w:r>
        <w:t xml:space="preserve">The consultant must have an established presence and understanding of Riyadh specifically, not just general knowledge of the Kingdom.</w:t>
      </w:r>
    </w:p>
    <w:p>
      <w:pPr>
        <w:numPr>
          <w:ilvl w:val="0"/>
          <w:numId w:val="1008"/>
        </w:numPr>
        <w:pStyle w:val="Compact"/>
      </w:pPr>
      <w:r>
        <w:t xml:space="preserve">Tangible Results:</w:t>
      </w:r>
    </w:p>
    <w:p>
      <w:pPr>
        <w:numPr>
          <w:ilvl w:val="0"/>
          <w:numId w:val="1000"/>
        </w:numPr>
        <w:pStyle w:val="Compact"/>
      </w:pPr>
      <w:r>
        <w:t xml:space="preserve">Look for case studies demonstrating successful implementation in similar industries within Saudi Arabia.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Cultural Fit:</w:t>
      </w:r>
    </w:p>
    <w:p>
      <w:pPr>
        <w:numPr>
          <w:ilvl w:val="0"/>
          <w:numId w:val="1000"/>
        </w:numPr>
        <w:pStyle w:val="Compact"/>
      </w:pPr>
      <w:r>
        <w:t xml:space="preserve">The team should speak the language (Arabic and English) and understand both international standards and local traditions.</w:t>
      </w:r>
    </w:p>
    <w:bookmarkEnd w:id="31"/>
    <w:bookmarkStart w:id="32" w:name="case-study-success-in-riyadh"/>
    <w:p>
      <w:pPr>
        <w:pStyle w:val="Heading1"/>
      </w:pPr>
      <w:r>
        <w:t xml:space="preserve">Case Study: Success in Riyadh</w:t>
      </w:r>
    </w:p>
    <w:p>
      <w:pPr>
        <w:pStyle w:val="FirstParagraph"/>
      </w:pPr>
      <w:r>
        <w:rPr>
          <w:bCs/>
          <w:b/>
        </w:rPr>
        <w:t xml:space="preserve">The Challenge:</w:t>
      </w:r>
    </w:p>
    <w:p>
      <w:pPr>
        <w:pStyle w:val="BodyText"/>
      </w:pPr>
      <w:r>
        <w:t xml:space="preserve">A mid-sized retail chain in Riyadh struggled with low employee retention and high operational costs.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The Solution:</w:t>
      </w:r>
    </w:p>
    <w:p>
      <w:pPr>
        <w:numPr>
          <w:ilvl w:val="0"/>
          <w:numId w:val="1000"/>
        </w:numPr>
        <w:pStyle w:val="Compact"/>
      </w:pPr>
      <w:r>
        <w:t xml:space="preserve">A local Business Consultant implemented a streamlined HR strategy focused on Saudization compliance while introducing digital inventory management systems.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The Outcome:</w:t>
      </w:r>
    </w:p>
    <w:p>
      <w:pPr>
        <w:numPr>
          <w:ilvl w:val="0"/>
          <w:numId w:val="1000"/>
        </w:numPr>
        <w:pStyle w:val="Compact"/>
      </w:pPr>
      <w:r>
        <w:t xml:space="preserve">Within 18 months, operational costs decreased by 20%, employee retention improved by 35%, and the company successfully expanded to three new locations in Riyadh.</w:t>
      </w:r>
    </w:p>
    <w:bookmarkEnd w:id="32"/>
    <w:bookmarkStart w:id="34" w:name="the-future-outlook"/>
    <w:p>
      <w:pPr>
        <w:pStyle w:val="Heading1"/>
      </w:pPr>
      <w:r>
        <w:t xml:space="preserve">The Future Outlook</w:t>
      </w:r>
    </w:p>
    <w:p>
      <w:pPr>
        <w:pStyle w:val="FirstParagraph"/>
      </w:pPr>
      <w:r>
        <w:t xml:space="preserve">The demand for expert Business Consultants in Saudi Arabia is projected to grow significantly. As Riyadh continues to host international events, expos, and giga-projects, the need for structured strategic advice will only increase.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Sustainability:</w:t>
      </w:r>
    </w:p>
    <w:p>
      <w:pPr>
        <w:numPr>
          <w:ilvl w:val="0"/>
          <w:numId w:val="1000"/>
        </w:numPr>
        <w:pStyle w:val="Compact"/>
      </w:pPr>
      <w:r>
        <w:t xml:space="preserve">Consultants who specialize in ESG (Environmental, Social, and Governance) criteria will be in high demand as the Kingdom moves toward a green economy.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Innovation Hubs:</w:t>
      </w:r>
    </w:p>
    <w:p>
      <w:pPr>
        <w:numPr>
          <w:ilvl w:val="0"/>
          <w:numId w:val="1000"/>
        </w:numPr>
        <w:pStyle w:val="Compact"/>
      </w:pPr>
      <w:r>
        <w:t xml:space="preserve">Riyadh is becoming a global innovation hub. Consultants will play a key role in connecting startups with investors and government bodies.</w:t>
      </w:r>
    </w:p>
    <w:bookmarkStart w:id="33" w:name="thank-you-for-your-attention"/>
    <w:p>
      <w:pPr>
        <w:pStyle w:val="Heading3"/>
      </w:pPr>
      <w:r>
        <w:t xml:space="preserve">Thank You for Your Attention</w:t>
      </w:r>
    </w:p>
    <w:bookmarkEnd w:id="33"/>
    <w:bookmarkEnd w:id="34"/>
    <w:p>
      <w:pPr>
        <w:pStyle w:val="FirstParagraph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Business Consultant in Saudi Arabia Riyadh</dc:title>
  <dc:creator/>
  <dc:language>en</dc:language>
  <cp:keywords/>
  <dcterms:created xsi:type="dcterms:W3CDTF">2026-07-29T15:38:19Z</dcterms:created>
  <dcterms:modified xsi:type="dcterms:W3CDTF">2026-07-29T15:38:19Z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