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rPr>
          <w:bCs/>
          <w:b/>
        </w:rPr>
        <w:t xml:space="preserve">Navigating Success as a Business Consultant in Switzerland Zurich</w:t>
      </w:r>
    </w:p>
    <w:p>
      <w:pPr>
        <w:pStyle w:val="BodyText"/>
      </w:pPr>
      <w:r>
        <w:rPr>
          <w:iCs/>
          <w:i/>
        </w:rPr>
        <w:t xml:space="preserve">A Comprehensive Guide for Strategic Growth and Market Integration</w:t>
      </w:r>
    </w:p>
    <w:bookmarkEnd w:id="20"/>
    <w:bookmarkStart w:id="21" w:name="Xc1a00181362eebf2ba95be96d740474db83edca"/>
    <w:p>
      <w:pPr>
        <w:pStyle w:val="Heading2"/>
      </w:pPr>
      <w:r>
        <w:t xml:space="preserve">Slide 1: Introduction to the Seminar Presentation Slides Framework</w:t>
      </w:r>
    </w:p>
    <w:p>
      <w:pPr>
        <w:pStyle w:val="FirstParagraph"/>
      </w:pPr>
      <w:r>
        <w:t xml:space="preserve">Welcome to this specialized seminar designed specifically for aspiring and established professionals. These</w:t>
      </w:r>
      <w:r>
        <w:t xml:space="preserve"> </w:t>
      </w:r>
      <w:r>
        <w:rPr>
          <w:bCs/>
          <w:b/>
        </w:rPr>
        <w:t xml:space="preserve">Seminar Presentation Slides</w:t>
      </w:r>
      <w:r>
        <w:t xml:space="preserve"> </w:t>
      </w:r>
      <w:r>
        <w:t xml:space="preserve">serve as a comprehensive roadmap for understanding the intricate dynamics of the consulting industry within one of Europe's most prestigious financial hubs. As we delve into this presentation, it is crucial to recognize that the role of a</w:t>
      </w:r>
      <w:r>
        <w:t xml:space="preserve"> </w:t>
      </w:r>
      <w:r>
        <w:rPr>
          <w:bCs/>
          <w:b/>
        </w:rPr>
        <w:t xml:space="preserve">Business Consultant</w:t>
      </w:r>
      <w:r>
        <w:t xml:space="preserve"> </w:t>
      </w:r>
      <w:r>
        <w:t xml:space="preserve">in Zurich is not merely about providing advice; it is about facilitating precision, efficiency, and strategic foresight.</w:t>
      </w:r>
    </w:p>
    <w:p>
      <w:pPr>
        <w:pStyle w:val="BodyText"/>
      </w:pPr>
      <w:r>
        <w:t xml:space="preserve">Zurich represents a unique ecosystem where tradition meets innovation. For consultants looking to establish their footprint or expand their reach in this region, the standards are exceptionally high. The following sections will dissect the necessary skills, regulatory environments, and cultural nuances that define successful consulting practices in this specific geographic location.</w:t>
      </w:r>
    </w:p>
    <w:bookmarkEnd w:id="21"/>
    <w:bookmarkStart w:id="22" w:name="X773a136965cd396d065e0f49105d47784e1bca4"/>
    <w:p>
      <w:pPr>
        <w:pStyle w:val="Heading2"/>
      </w:pPr>
      <w:r>
        <w:t xml:space="preserve">Slide 2: The Unique Economic Landscape of Switzerland Zurich</w:t>
      </w:r>
    </w:p>
    <w:p>
      <w:pPr>
        <w:pStyle w:val="FirstParagraph"/>
      </w:pPr>
      <w:r>
        <w:t xml:space="preserve">To understand the role of a</w:t>
      </w:r>
      <w:r>
        <w:t xml:space="preserve"> </w:t>
      </w:r>
      <w:r>
        <w:rPr>
          <w:bCs/>
          <w:b/>
        </w:rPr>
        <w:t xml:space="preserve">Business Consultant</w:t>
      </w:r>
      <w:r>
        <w:t xml:space="preserve">, one must first appreciate the economic engine that drives Switzerland Zurich. As a global center for banking, insurance, and specialized finance, Zurich demands consultants who possess deep technical knowledge and broad strategic vision.</w:t>
      </w:r>
    </w:p>
    <w:p>
      <w:pPr>
        <w:numPr>
          <w:ilvl w:val="0"/>
          <w:numId w:val="1001"/>
        </w:numPr>
        <w:pStyle w:val="Compact"/>
      </w:pPr>
      <w:r>
        <w:rPr>
          <w:bCs/>
          <w:b/>
        </w:rPr>
        <w:t xml:space="preserve">Economic Stability:</w:t>
      </w:r>
      <w:r>
        <w:t xml:space="preserve"> </w:t>
      </w:r>
      <w:r>
        <w:t xml:space="preserve">The Swiss economy is known for its resilience. A</w:t>
      </w:r>
      <w:r>
        <w:t xml:space="preserve"> </w:t>
      </w:r>
      <w:r>
        <w:rPr>
          <w:bCs/>
          <w:b/>
        </w:rPr>
        <w:t xml:space="preserve">Seminar Presentation Slides</w:t>
      </w:r>
      <w:r>
        <w:t xml:space="preserve"> </w:t>
      </w:r>
      <w:r>
        <w:t xml:space="preserve">on this topic must highlight how consultants help clients navigate macroeconomic stability while preparing for global volatility.</w:t>
      </w:r>
    </w:p>
    <w:p>
      <w:pPr>
        <w:numPr>
          <w:ilvl w:val="0"/>
          <w:numId w:val="1001"/>
        </w:numPr>
        <w:pStyle w:val="Compact"/>
      </w:pPr>
      <w:r>
        <w:rPr>
          <w:bCs/>
          <w:b/>
        </w:rPr>
        <w:t xml:space="preserve">Innovation Hub:</w:t>
      </w:r>
      <w:r>
        <w:t xml:space="preserve"> </w:t>
      </w:r>
      <w:r>
        <w:t xml:space="preserve">Beyond finance, Zurich is a growing hub for technology and life sciences. Consultants here often bridge the gap between traditional industry practices and cutting-edge digital transformation.</w:t>
      </w:r>
    </w:p>
    <w:p>
      <w:pPr>
        <w:numPr>
          <w:ilvl w:val="0"/>
          <w:numId w:val="1001"/>
        </w:numPr>
        <w:pStyle w:val="Compact"/>
      </w:pPr>
      <w:r>
        <w:rPr>
          <w:bCs/>
          <w:b/>
        </w:rPr>
        <w:t xml:space="preserve">Cross-Border Dynamics:</w:t>
      </w:r>
      <w:r>
        <w:t xml:space="preserve"> </w:t>
      </w:r>
      <w:r>
        <w:t xml:space="preserve">Located near the borders of Germany, Austria, France, and Italy, consultants in this region frequently manage cross-border transactions and international partnerships.</w:t>
      </w:r>
    </w:p>
    <w:bookmarkEnd w:id="22"/>
    <w:bookmarkStart w:id="24" w:name="Xd91358cf0e75fc2351716e20adcf731ac8d3de5"/>
    <w:p>
      <w:pPr>
        <w:pStyle w:val="Heading2"/>
      </w:pPr>
      <w:r>
        <w:t xml:space="preserve">Slide 3: Core Competencies for a Business Consultant</w:t>
      </w:r>
    </w:p>
    <w:p>
      <w:pPr>
        <w:pStyle w:val="FirstParagraph"/>
      </w:pPr>
      <w:r>
        <w:t xml:space="preserve">The profile of a successful</w:t>
      </w:r>
      <w:r>
        <w:t xml:space="preserve"> </w:t>
      </w:r>
      <w:r>
        <w:rPr>
          <w:bCs/>
          <w:b/>
        </w:rPr>
        <w:t xml:space="preserve">Business Consultant</w:t>
      </w:r>
      <w:r>
        <w:t xml:space="preserve"> </w:t>
      </w:r>
      <w:r>
        <w:t xml:space="preserve">in Zurich is distinct. While general consulting principles apply, the local context requires specific competencies. These seminars emphasize that precision is paramount.</w:t>
      </w:r>
    </w:p>
    <w:bookmarkStart w:id="23" w:name="data-driven-decision-making"/>
    <w:p>
      <w:pPr>
        <w:pStyle w:val="Heading3"/>
      </w:pPr>
      <w:r>
        <w:t xml:space="preserve">Data-Driven Decision Making</w:t>
      </w:r>
    </w:p>
    <w:p>
      <w:pPr>
        <w:pStyle w:val="FirstParagraph"/>
      </w:pPr>
      <w:r>
        <w:t xml:space="preserve">In Switzerland Zurich, decisions are rarely made on intuition alone. Consultants must present robust data analytics and evidence-based strategies.</w:t>
      </w:r>
    </w:p>
    <w:bookmarkEnd w:id="23"/>
    <w:p>
      <w:pPr>
        <w:numPr>
          <w:ilvl w:val="0"/>
          <w:numId w:val="1002"/>
        </w:numPr>
        <w:pStyle w:val="Compact"/>
      </w:pPr>
      <w:r>
        <w:rPr>
          <w:bCs/>
          <w:b/>
        </w:rPr>
        <w:t xml:space="preserve">Linguistic Agility:</w:t>
      </w:r>
      <w:r>
        <w:t xml:space="preserve"> </w:t>
      </w:r>
      <w:r>
        <w:t xml:space="preserve">While English is the business lingua franca, fluency in German (Zurich dialect or High German) is often a significant advantage for local stakeholder engagement.</w:t>
      </w:r>
    </w:p>
    <w:p>
      <w:pPr>
        <w:numPr>
          <w:ilvl w:val="0"/>
          <w:numId w:val="1002"/>
        </w:numPr>
        <w:pStyle w:val="Compact"/>
      </w:pPr>
      <w:r>
        <w:rPr>
          <w:bCs/>
          <w:b/>
        </w:rPr>
        <w:t xml:space="preserve">Cultural Sensitivity:</w:t>
      </w:r>
      <w:r>
        <w:t xml:space="preserve"> </w:t>
      </w:r>
      <w:r>
        <w:t xml:space="preserve">Understanding the Swiss values of punctuality, discretion, and directness is essential. A</w:t>
      </w:r>
      <w:r>
        <w:t xml:space="preserve"> </w:t>
      </w:r>
      <w:r>
        <w:rPr>
          <w:bCs/>
          <w:b/>
        </w:rPr>
        <w:t xml:space="preserve">Seminar Presentation Slides</w:t>
      </w:r>
      <w:r>
        <w:t xml:space="preserve"> </w:t>
      </w:r>
      <w:r>
        <w:t xml:space="preserve">deck should include case studies on cultural negotiation tactics.</w:t>
      </w:r>
    </w:p>
    <w:bookmarkEnd w:id="24"/>
    <w:bookmarkStart w:id="25" w:name="slide-4-regulatory-and-legal-frameworks"/>
    <w:p>
      <w:pPr>
        <w:pStyle w:val="Heading2"/>
      </w:pPr>
      <w:r>
        <w:t xml:space="preserve">Slide 4: Regulatory and Legal Frameworks</w:t>
      </w:r>
    </w:p>
    <w:p>
      <w:pPr>
        <w:pStyle w:val="FirstParagraph"/>
      </w:pPr>
      <w:r>
        <w:t xml:space="preserve">Navigating the legal landscape is a critical component of being a</w:t>
      </w:r>
      <w:r>
        <w:t xml:space="preserve"> </w:t>
      </w:r>
      <w:r>
        <w:rPr>
          <w:bCs/>
          <w:b/>
        </w:rPr>
        <w:t xml:space="preserve">Business Consultant</w:t>
      </w:r>
      <w:r>
        <w:t xml:space="preserve">. Switzerland Zurich operates under Swiss federal law, which includes strict regulations regarding corporate governance, labor laws, and data protection.</w:t>
      </w:r>
    </w:p>
    <w:p>
      <w:pPr>
        <w:pStyle w:val="BodyText"/>
      </w:pPr>
      <w:r>
        <w:t xml:space="preserve">The Swiss General Data Protection Regulation (nFADP) aligns closely with EU standards but has unique local implementations. Consultants must ensure that their clients are compliant with these stringent privacy laws. Furthermore, the seminar will cover the intricacies of establishing a legal entity in Zurich, including the requirements for foreign-owned businesses.</w:t>
      </w:r>
    </w:p>
    <w:p>
      <w:pPr>
        <w:pStyle w:val="BodyText"/>
      </w:pPr>
      <w:r>
        <w:t xml:space="preserve">Understanding these frameworks allows a consultant to provide not just strategic advice, but also risk mitigation services. This dual role increases value and trust with clients who operate in one of the world's most regulated markets.</w:t>
      </w:r>
    </w:p>
    <w:bookmarkEnd w:id="25"/>
    <w:bookmarkStart w:id="26" w:name="Xd12074dd71e27763fc2cd2ddb4c7430423610cd"/>
    <w:p>
      <w:pPr>
        <w:pStyle w:val="Heading2"/>
      </w:pPr>
      <w:r>
        <w:t xml:space="preserve">Slide 5: Strategic Networking and Client Acquisition</w:t>
      </w:r>
    </w:p>
    <w:p>
      <w:pPr>
        <w:pStyle w:val="FirstParagraph"/>
      </w:pPr>
      <w:r>
        <w:t xml:space="preserve">In the tight-knit business community of Switzerland Zurich, relationships are currency. A</w:t>
      </w:r>
      <w:r>
        <w:t xml:space="preserve"> </w:t>
      </w:r>
      <w:r>
        <w:rPr>
          <w:bCs/>
          <w:b/>
        </w:rPr>
        <w:t xml:space="preserve">Seminar Presentation Slides</w:t>
      </w:r>
      <w:r>
        <w:t xml:space="preserve"> </w:t>
      </w:r>
      <w:r>
        <w:t xml:space="preserve">module dedicated to networking highlights that client acquisition is rarely transactional; it is relational.</w:t>
      </w:r>
    </w:p>
    <w:p>
      <w:pPr>
        <w:numPr>
          <w:ilvl w:val="0"/>
          <w:numId w:val="1003"/>
        </w:numPr>
        <w:pStyle w:val="Compact"/>
      </w:pPr>
      <w:r>
        <w:rPr>
          <w:bCs/>
          <w:b/>
        </w:rPr>
        <w:t xml:space="preserve">Leveraging Local Chambers:</w:t>
      </w:r>
      <w:r>
        <w:t xml:space="preserve"> </w:t>
      </w:r>
      <w:r>
        <w:t xml:space="preserve">Engaging with the Swiss-American Chamber of Commerce and other international business groups in Zurich is vital for visibility.</w:t>
      </w:r>
    </w:p>
    <w:p>
      <w:pPr>
        <w:numPr>
          <w:ilvl w:val="0"/>
          <w:numId w:val="1003"/>
        </w:numPr>
        <w:pStyle w:val="Compact"/>
      </w:pPr>
      <w:r>
        <w:rPr>
          <w:bCs/>
          <w:b/>
        </w:rPr>
        <w:t xml:space="preserve">Premium Service Expectations:</w:t>
      </w:r>
      <w:r>
        <w:t xml:space="preserve"> </w:t>
      </w:r>
      <w:r>
        <w:t xml:space="preserve">Clients in this region expect white-glove service. Attention to detail, from presentation formatting to meeting etiquette, reflects on the consultant's brand.</w:t>
      </w:r>
    </w:p>
    <w:p>
      <w:pPr>
        <w:numPr>
          <w:ilvl w:val="0"/>
          <w:numId w:val="1003"/>
        </w:numPr>
        <w:pStyle w:val="Compact"/>
      </w:pPr>
      <w:r>
        <w:rPr>
          <w:bCs/>
          <w:b/>
        </w:rPr>
        <w:t xml:space="preserve">Long-Term Partnerships:</w:t>
      </w:r>
      <w:r>
        <w:t xml:space="preserve"> </w:t>
      </w:r>
      <w:r>
        <w:t xml:space="preserve">Unlike markets focused on quick wins, Zurich clients prefer long-term strategic partnerships. A</w:t>
      </w:r>
      <w:r>
        <w:t xml:space="preserve"> </w:t>
      </w:r>
      <w:r>
        <w:rPr>
          <w:bCs/>
          <w:b/>
        </w:rPr>
        <w:t xml:space="preserve">Business Consultant</w:t>
      </w:r>
      <w:r>
        <w:t xml:space="preserve"> </w:t>
      </w:r>
      <w:r>
        <w:t xml:space="preserve">must position themselves as a trusted advisor rather than just a service provider.</w:t>
      </w:r>
    </w:p>
    <w:bookmarkEnd w:id="26"/>
    <w:bookmarkStart w:id="27" w:name="Xd96eeee02289a2bd584e8a8016f96b9db44d016"/>
    <w:p>
      <w:pPr>
        <w:pStyle w:val="Heading2"/>
      </w:pPr>
      <w:r>
        <w:t xml:space="preserve">Slide 6: Digital Transformation and Sustainability</w:t>
      </w:r>
    </w:p>
    <w:p>
      <w:pPr>
        <w:pStyle w:val="FirstParagraph"/>
      </w:pPr>
      <w:r>
        <w:t xml:space="preserve">Two major trends are reshaping the consulting industry in Switzerland Zurich: Digital Transformation and Sustainability (ESG). Modern consultants must be proficient in guiding traditional Swiss banks and manufacturing firms through digital upgrades.</w:t>
      </w:r>
    </w:p>
    <w:p>
      <w:pPr>
        <w:pStyle w:val="BodyText"/>
      </w:pPr>
      <w:r>
        <w:t xml:space="preserve">Sustainability is not just a buzzword here; it is a regulatory and reputational imperative. A</w:t>
      </w:r>
      <w:r>
        <w:t xml:space="preserve"> </w:t>
      </w:r>
      <w:r>
        <w:rPr>
          <w:bCs/>
          <w:b/>
        </w:rPr>
        <w:t xml:space="preserve">Seminar Presentation Slides</w:t>
      </w:r>
      <w:r>
        <w:t xml:space="preserve"> </w:t>
      </w:r>
      <w:r>
        <w:t xml:space="preserve">document must include modules on how to implement ESG strategies that meet both local expectations and international standards. Consultants who can demonstrate how sustainability drives profitability will find the highest demand in the Zurich market.</w:t>
      </w:r>
    </w:p>
    <w:bookmarkEnd w:id="27"/>
    <w:bookmarkStart w:id="28" w:name="X18122136fc67133678dc7cc76ee8c94a1fb2b31"/>
    <w:p>
      <w:pPr>
        <w:pStyle w:val="Heading2"/>
      </w:pPr>
      <w:r>
        <w:t xml:space="preserve">Slide 7: Pricing Models and Value Proposition</w:t>
      </w:r>
    </w:p>
    <w:p>
      <w:pPr>
        <w:pStyle w:val="FirstParagraph"/>
      </w:pPr>
      <w:r>
        <w:t xml:space="preserve">Pricing consulting services in Switzerland Zurich requires a nuanced approach. Due to the high cost of living and operational costs, rates are significantly higher than in many other European countries. However, clients expect commensurate value.</w:t>
      </w:r>
    </w:p>
    <w:p>
      <w:pPr>
        <w:numPr>
          <w:ilvl w:val="0"/>
          <w:numId w:val="1004"/>
        </w:numPr>
        <w:pStyle w:val="Compact"/>
      </w:pPr>
      <w:r>
        <w:rPr>
          <w:bCs/>
          <w:b/>
        </w:rPr>
        <w:t xml:space="preserve">Value-Based Pricing:</w:t>
      </w:r>
      <w:r>
        <w:t xml:space="preserve"> </w:t>
      </w:r>
      <w:r>
        <w:t xml:space="preserve">Consultants should move away from hourly billing toward value-based pricing models where fees are tied to the strategic outcome or cost savings achieved.</w:t>
      </w:r>
    </w:p>
    <w:p>
      <w:pPr>
        <w:numPr>
          <w:ilvl w:val="0"/>
          <w:numId w:val="1004"/>
        </w:numPr>
        <w:pStyle w:val="Compact"/>
      </w:pPr>
      <w:r>
        <w:rPr>
          <w:bCs/>
          <w:b/>
        </w:rPr>
        <w:t xml:space="preserve">Premium Positioning:Seminar Presentation Slides</w:t>
      </w:r>
      <w:r>
        <w:t xml:space="preserve"> </w:t>
      </w:r>
      <w:r>
        <w:t xml:space="preserve">can influence perception. High-quality materials, professional branding, and authoritative content justify premium rates in this market.</w:t>
      </w:r>
    </w:p>
    <w:bookmarkEnd w:id="28"/>
    <w:bookmarkStart w:id="29" w:name="slide-8-conclusion-and-future-outlook"/>
    <w:p>
      <w:pPr>
        <w:pStyle w:val="Heading2"/>
      </w:pPr>
      <w:r>
        <w:t xml:space="preserve">Slide 8: Conclusion and Future Outlook</w:t>
      </w:r>
    </w:p>
    <w:p>
      <w:pPr>
        <w:pStyle w:val="FirstParagraph"/>
      </w:pPr>
      <w:r>
        <w:t xml:space="preserve">In conclusion, the journey of a</w:t>
      </w:r>
      <w:r>
        <w:t xml:space="preserve"> </w:t>
      </w:r>
      <w:r>
        <w:rPr>
          <w:bCs/>
          <w:b/>
        </w:rPr>
        <w:t xml:space="preserve">Seminar Presentation Slides</w:t>
      </w:r>
      <w:r>
        <w:t xml:space="preserve"> </w:t>
      </w:r>
      <w:r>
        <w:t xml:space="preserve">on this topic leads to a clear understanding that being a</w:t>
      </w:r>
      <w:r>
        <w:t xml:space="preserve"> </w:t>
      </w:r>
      <w:r>
        <w:rPr>
          <w:bCs/>
          <w:b/>
        </w:rPr>
        <w:t xml:space="preserve">Business Consultant</w:t>
      </w:r>
      <w:r>
        <w:t xml:space="preserve"> </w:t>
      </w:r>
      <w:r>
        <w:t xml:space="preserve">in Switzerland Zurich is a prestigious and demanding career path. It requires a blend of analytical rigor, cultural intelligence, and strategic foresight.</w:t>
      </w:r>
    </w:p>
    <w:p>
      <w:pPr>
        <w:pStyle w:val="BodyText"/>
      </w:pPr>
      <w:r>
        <w:t xml:space="preserve">The future for consultants in this region is bright, provided they adapt to the evolving needs of clients who are increasingly focused on digital resilience and sustainable growth. By mastering these elements, consultants can establish themselves as indispensable partners in the economic landscape of Zurich.</w:t>
      </w:r>
    </w:p>
    <w:p>
      <w:pPr>
        <w:pStyle w:val="BodyText"/>
      </w:pPr>
      <w:r>
        <w:t xml:space="preserve">We encourage all participants to utilize these insights to refine their business models, enhance their service offerings, and ultimately succeed in this dynamic market.</w:t>
      </w:r>
    </w:p>
    <w:bookmarkEnd w:id="29"/>
    <w:p>
      <w:pPr>
        <w:pStyle w:val="BodyText"/>
      </w:pPr>
      <w:r>
        <w:t xml:space="preserve">© 2023 Business Strategy Institute. All Rights Reserved. | Seminar Presentation Slides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Switzerland Zurich</dc:title>
  <dc:creator/>
  <dc:language>en</dc:language>
  <cp:keywords/>
  <dcterms:created xsi:type="dcterms:W3CDTF">2026-07-29T16:25:36Z</dcterms:created>
  <dcterms:modified xsi:type="dcterms:W3CDTF">2026-07-29T16:25:36Z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