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f3e4b7c05856d40267eb36ae74d8448d1836af4"/>
    <w:p>
      <w:pPr>
        <w:pStyle w:val="Heading2"/>
      </w:pPr>
      <w:r>
        <w:t xml:space="preserve">Navigating the Market: The Strategic Role of a Business Consultant in United Arab Emirates Abu Dhabi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Entrepreneurs, Investors, and Corporate Leaders</w:t>
      </w:r>
      <w:r>
        <w:br/>
      </w:r>
      <w:r>
        <w:rPr>
          <w:bCs/>
          <w:b/>
        </w:rPr>
        <w:t xml:space="preserve">Focus Region:</w:t>
      </w:r>
      <w:r>
        <w:t xml:space="preserve"> </w:t>
      </w:r>
      <w:r>
        <w:t xml:space="preserve">United Arab Emirates Abu Dhabi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Welcome to this comprehensive seminar. Today, we will explore the critical nuances of engaging a Business Consultant within the dynamic economic landscape of United Arab Emirates Abu Dhabi. As a global hub for trade, tourism, and innovation, Abu Dhabi requires specialized expertise to navigate its unique regulatory frameworks and cultural business practices.</w:t>
      </w:r>
    </w:p>
    <w:bookmarkEnd w:id="20"/>
    <w:bookmarkEnd w:id="21"/>
    <w:bookmarkStart w:id="22" w:name="X95342bd798d12a16ef64123ab847cf728260870"/>
    <w:p>
      <w:pPr>
        <w:pStyle w:val="Heading2"/>
      </w:pPr>
      <w:r>
        <w:t xml:space="preserve">1. Introduction to the Abu Dhabi Economic Landscape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Vision 2030 (Abu Dhabi Economic Vision):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Role of Business Consultant: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Economic Diversification:</w:t>
      </w:r>
    </w:p>
    <w:bookmarkEnd w:id="22"/>
    <w:bookmarkStart w:id="23" w:name="X966633ba7e42b2d85ec1e3e6d6ca207bff9c6a5"/>
    <w:p>
      <w:pPr>
        <w:pStyle w:val="Heading2"/>
      </w:pPr>
      <w:r>
        <w:t xml:space="preserve">2. Navigating Regulatory Frameworks in United Arab Emirates Abu Dhabi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Licensing and Compliance: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The Role of Business Consultant: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Taxation Implications:</w:t>
      </w:r>
    </w:p>
    <w:bookmarkEnd w:id="23"/>
    <w:bookmarkStart w:id="24" w:name="X80eeca5d62b675f7fddd3b1518e09668b4707dd"/>
    <w:p>
      <w:pPr>
        <w:pStyle w:val="Heading2"/>
      </w:pPr>
      <w:r>
        <w:t xml:space="preserve">3. Cultural Intelligence and Local Networking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The Importance of Relationships: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The Role of Business Consultant: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Building Strategic Alliances:</w:t>
      </w:r>
    </w:p>
    <w:bookmarkEnd w:id="24"/>
    <w:bookmarkStart w:id="25" w:name="operational-excellence-and-human-capital"/>
    <w:p>
      <w:pPr>
        <w:pStyle w:val="Heading2"/>
      </w:pPr>
      <w:r>
        <w:t xml:space="preserve">4. Operational Excellence and Human Capital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Talent Acquisition: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The Role of Business Consultant: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Digital Transformation:</w:t>
      </w:r>
    </w:p>
    <w:bookmarkEnd w:id="25"/>
    <w:bookmarkStart w:id="26" w:name="sector-specific-expertise"/>
    <w:p>
      <w:pPr>
        <w:pStyle w:val="Heading2"/>
      </w:pPr>
      <w:r>
        <w:t xml:space="preserve">5. Sector-Specific Expertise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Tourism and Hospitality: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Renewable Energy: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Fintech and Innovation:</w:t>
      </w:r>
    </w:p>
    <w:bookmarkEnd w:id="26"/>
    <w:bookmarkStart w:id="27" w:name="risk-management-and-due-diligence"/>
    <w:p>
      <w:pPr>
        <w:pStyle w:val="Heading2"/>
      </w:pPr>
      <w:r>
        <w:t xml:space="preserve">6. Risk Management and Due Diligence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Mitigating Market Risks:</w:t>
      </w:r>
    </w:p>
    <w:p>
      <w:pPr>
        <w:numPr>
          <w:ilvl w:val="0"/>
          <w:numId w:val="1017"/>
        </w:numPr>
        <w:pStyle w:val="Compact"/>
      </w:pPr>
      <w:r>
        <w:rPr>
          <w:bCs/>
          <w:b/>
        </w:rPr>
        <w:t xml:space="preserve">The Role of Business Consultant: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Reputation Management:</w:t>
      </w:r>
    </w:p>
    <w:bookmarkEnd w:id="27"/>
    <w:bookmarkStart w:id="28" w:name="future-outlook-why-now"/>
    <w:p>
      <w:pPr>
        <w:pStyle w:val="Heading2"/>
      </w:pPr>
      <w:r>
        <w:t xml:space="preserve">7. Future Outlook: Why Now?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Economic Resilience: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The Value Proposition: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Sustainable Growth:</w:t>
      </w:r>
    </w:p>
    <w:bookmarkEnd w:id="28"/>
    <w:bookmarkStart w:id="29" w:name="conclusion-and-call-to-action"/>
    <w:p>
      <w:pPr>
        <w:pStyle w:val="Heading2"/>
      </w:pPr>
      <w:r>
        <w:t xml:space="preserve">8. Conclusion and Call to Action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Synthesis:</w:t>
      </w:r>
    </w:p>
    <w:p>
      <w:pPr>
        <w:numPr>
          <w:ilvl w:val="0"/>
          <w:numId w:val="1023"/>
        </w:numPr>
        <w:pStyle w:val="Compact"/>
      </w:pPr>
      <w:r>
        <w:rPr>
          <w:bCs/>
          <w:b/>
        </w:rPr>
        <w:t xml:space="preserve">Key Takeaways:</w:t>
      </w:r>
    </w:p>
    <w:p>
      <w:pPr>
        <w:numPr>
          <w:ilvl w:val="0"/>
          <w:numId w:val="1024"/>
        </w:numPr>
        <w:pStyle w:val="Compact"/>
      </w:pPr>
      <w:r>
        <w:rPr>
          <w:bCs/>
          <w:b/>
        </w:rPr>
        <w:t xml:space="preserve">Next Steps: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Thank You for Your Attention.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Business Consultant in United Arab Emirates Abu Dhabi</dc:title>
  <dc:creator/>
  <dc:language>en</dc:language>
  <cp:keywords/>
  <dcterms:created xsi:type="dcterms:W3CDTF">2026-07-30T06:18:07Z</dcterms:created>
  <dcterms:modified xsi:type="dcterms:W3CDTF">2026-07-30T06:18:07Z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