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0e8fd091342aa3e69a7ac5c059c87ccbf06ed2"/>
    <w:p>
      <w:pPr>
        <w:pStyle w:val="Heading1"/>
      </w:pPr>
      <w:r>
        <w:t xml:space="preserve">Seminar Presentation Slides: Strategic Business Consultant Services in United Arab Emirates Dubai</w:t>
      </w:r>
    </w:p>
    <w:p>
      <w:pPr>
        <w:pStyle w:val="FirstParagraph"/>
      </w:pPr>
      <w:r>
        <w:t xml:space="preserve">Navigating Regulatory Complexities, Market Dynamics, and Sustainable Growth Strategies for Modern Enterprises.</w:t>
      </w:r>
    </w:p>
    <w:p>
      <w:pPr>
        <w:numPr>
          <w:ilvl w:val="0"/>
          <w:numId w:val="1001"/>
        </w:numPr>
        <w:pStyle w:val="Compact"/>
      </w:pPr>
      <w:r>
        <w:rPr>
          <w:bCs/>
          <w:b/>
        </w:rPr>
        <w:t xml:space="preserve">Date:</w:t>
      </w:r>
      <w:r>
        <w:t xml:space="preserve"> </w:t>
      </w:r>
      <w:r>
        <w:t xml:space="preserve">October 2023</w:t>
      </w:r>
    </w:p>
    <w:p>
      <w:pPr>
        <w:numPr>
          <w:ilvl w:val="0"/>
          <w:numId w:val="1001"/>
        </w:numPr>
        <w:pStyle w:val="Compact"/>
      </w:pPr>
      <w:r>
        <w:rPr>
          <w:bCs/>
          <w:b/>
        </w:rPr>
        <w:t xml:space="preserve">Audience:</w:t>
      </w:r>
      <w:r>
        <w:t xml:space="preserve"> </w:t>
      </w:r>
      <w:r>
        <w:t xml:space="preserve">Stakeholders, Investors, and Corporate Executives</w:t>
      </w:r>
    </w:p>
    <w:p>
      <w:pPr>
        <w:numPr>
          <w:ilvl w:val="0"/>
          <w:numId w:val="1001"/>
        </w:numPr>
        <w:pStyle w:val="Compact"/>
      </w:pPr>
      <w:r>
        <w:rPr>
          <w:bCs/>
          <w:b/>
        </w:rPr>
        <w:t xml:space="preserve">Focal Point:</w:t>
      </w:r>
    </w:p>
    <w:p>
      <w:pPr>
        <w:pStyle w:val="FirstParagraph"/>
      </w:pPr>
      <w:hyperlink w:anchor="introduction"/>
    </w:p>
    <w:bookmarkEnd w:id="20"/>
    <w:bookmarkStart w:id="22" w:name="introduction"/>
    <w:bookmarkStart w:id="21" w:name="Xaf19c4be4b8593fae6758e1bfdeacc3e8e54959"/>
    <w:p>
      <w:pPr>
        <w:pStyle w:val="Heading2"/>
      </w:pPr>
      <w:r>
        <w:t xml:space="preserve">Slide 1: Introduction to the Seminar Presentation Slides</w:t>
      </w:r>
    </w:p>
    <w:p>
      <w:pPr>
        <w:pStyle w:val="FirstParagraph"/>
      </w:pPr>
      <w:r>
        <w:t xml:space="preserve">Welcome to this comprehensive</w:t>
      </w:r>
      <w:r>
        <w:t xml:space="preserve"> </w:t>
      </w:r>
      <w:r>
        <w:rPr>
          <w:bCs/>
          <w:b/>
        </w:rPr>
        <w:t xml:space="preserve">Seminar Presentation Slides</w:t>
      </w:r>
      <w:r>
        <w:t xml:space="preserve"> </w:t>
      </w:r>
      <w:r>
        <w:t xml:space="preserve">document, designed specifically for professionals seeking clarity and strategic direction within one of the world’s most dynamic economic hubs. The primary objective of this presentation is to elucidate the critical role of a specialized</w:t>
      </w:r>
      <w:r>
        <w:t xml:space="preserve"> </w:t>
      </w:r>
      <w:r>
        <w:rPr>
          <w:bCs/>
          <w:b/>
        </w:rPr>
        <w:t xml:space="preserve">Business Consultant</w:t>
      </w:r>
      <w:r>
        <w:t xml:space="preserve"> </w:t>
      </w:r>
      <w:r>
        <w:t xml:space="preserve">operating within the unique jurisdictional landscape of</w:t>
      </w:r>
      <w:r>
        <w:t xml:space="preserve"> </w:t>
      </w:r>
      <w:hyperlink w:anchor="dubai-context"/>
    </w:p>
    <w:p>
      <w:pPr>
        <w:pStyle w:val="BodyText"/>
      </w:pPr>
      <w:r>
        <w:t xml:space="preserve">In recent years, the demand for expert advisory services has surged exponentially. This surge is not merely due to globalization but is deeply rooted in the rapid transformation of local economies. For any entity aiming to establish, expand, or optimize its operations in</w:t>
      </w:r>
      <w:r>
        <w:t xml:space="preserve"> </w:t>
      </w:r>
      <w:r>
        <w:rPr>
          <w:bCs/>
          <w:b/>
        </w:rPr>
        <w:t xml:space="preserve">United Arab Emirates Dubai</w:t>
      </w:r>
      <w:r>
        <w:t xml:space="preserve">, understanding the nuances of market entry strategies is paramount. These slides serve as a roadmap, guiding stakeholders through the intricate web of legal frameworks, cultural expectations, and competitive dynamics that define success in this region.</w:t>
      </w:r>
    </w:p>
    <w:p>
      <w:pPr>
        <w:pStyle w:val="BodyText"/>
      </w:pPr>
      <w:r>
        <w:t xml:space="preserve">The integration of international best practices with local regulatory compliance is no longer optional; it is a necessity for survival and growth. Therefore, engaging with a knowledgeable</w:t>
      </w:r>
      <w:r>
        <w:t xml:space="preserve"> </w:t>
      </w:r>
      <w:r>
        <w:rPr>
          <w:bCs/>
          <w:b/>
        </w:rPr>
        <w:t xml:space="preserve">Business Consultant</w:t>
      </w:r>
      <w:r>
        <w:t xml:space="preserve"> </w:t>
      </w:r>
      <w:r>
        <w:t xml:space="preserve">becomes the cornerstone of any successful business plan. This presentation will dissect the various facets of consultancy services, highlighting how they mitigate risk and enhance profitability.</w:t>
      </w:r>
    </w:p>
    <w:bookmarkEnd w:id="21"/>
    <w:bookmarkEnd w:id="22"/>
    <w:bookmarkStart w:id="28" w:name="dubai-context"/>
    <w:bookmarkStart w:id="23" w:name="Xb0b8602fb4f60813867e6c095b20587b55a81b2"/>
    <w:p>
      <w:pPr>
        <w:pStyle w:val="Heading2"/>
      </w:pPr>
      <w:r>
        <w:t xml:space="preserve">The Unique Landscape of United Arab Emirates Dubai</w:t>
      </w:r>
    </w:p>
    <w:p>
      <w:pPr>
        <w:pStyle w:val="FirstParagraph"/>
      </w:pPr>
      <w:r>
        <w:rPr>
          <w:bCs/>
          <w:b/>
        </w:rPr>
        <w:t xml:space="preserve">Dubai’s Strategic Positioning:</w:t>
      </w:r>
    </w:p>
    <w:p>
      <w:pPr>
        <w:pStyle w:val="BodyText"/>
      </w:pPr>
      <w:r>
        <w:t xml:space="preserve">Dubai stands as a global bridge between East and West, leveraging its strategic geographic location to become a premier hub for trade, tourism, logistics, and finance. The</w:t>
      </w:r>
      <w:r>
        <w:t xml:space="preserve"> </w:t>
      </w:r>
      <w:r>
        <w:rPr>
          <w:bCs/>
          <w:b/>
        </w:rPr>
        <w:t xml:space="preserve">United Arab Emirates Dubai</w:t>
      </w:r>
      <w:r>
        <w:t xml:space="preserve"> </w:t>
      </w:r>
      <w:r>
        <w:t xml:space="preserve">government has consistently implemented policies aimed at fostering an investor-friendly environment. From free zones offering 100% foreign ownership to robust infrastructure supporting global connectivity the emirate has positioned itself as a magnet for multinational corporations and startups alike.</w:t>
      </w:r>
    </w:p>
    <w:p>
      <w:pPr>
        <w:pStyle w:val="BodyText"/>
      </w:pPr>
      <w:hyperlink w:anchor="regulatory-compliance"/>
    </w:p>
    <w:p>
      <w:pPr>
        <w:numPr>
          <w:ilvl w:val="0"/>
          <w:numId w:val="1002"/>
        </w:numPr>
        <w:pStyle w:val="Compact"/>
      </w:pPr>
      <w:r>
        <w:rPr>
          <w:bCs/>
          <w:b/>
        </w:rPr>
        <w:t xml:space="preserve">Economic Diversification:</w:t>
      </w:r>
      <w:r>
        <w:t xml:space="preserve"> </w:t>
      </w:r>
      <w:r>
        <w:t xml:space="preserve">Moving beyond oil, Dubai’s economy is diversified across real estate, hospitality, technology, and renewable energy.</w:t>
      </w:r>
    </w:p>
    <w:p>
      <w:pPr>
        <w:numPr>
          <w:ilvl w:val="0"/>
          <w:numId w:val="1002"/>
        </w:numPr>
        <w:pStyle w:val="Compact"/>
      </w:pPr>
      <w:r>
        <w:rPr>
          <w:bCs/>
          <w:b/>
        </w:rPr>
        <w:t xml:space="preserve">Digital Transformation:</w:t>
      </w:r>
      <w:r>
        <w:t xml:space="preserve">The city is aggressively pursuing a smart city initiative integrating AI and blockchain into public services.</w:t>
      </w:r>
    </w:p>
    <w:p>
      <w:pPr>
        <w:pStyle w:val="FirstParagraph"/>
      </w:pPr>
      <w:r>
        <w:t xml:space="preserve">This dynamic environment creates both opportunities and challenges. While the potential for growth is vast navigating the regulatory requirements can be complex for newcomers. This complexity underscores the need for professional guidance, which brings us to our next key topic.</w:t>
      </w:r>
    </w:p>
    <w:bookmarkEnd w:id="23"/>
    <w:bookmarkStart w:id="24" w:name="X5a5b7f42479e7ac6c0afe4c9f9751cfe4d96872"/>
    <w:p>
      <w:pPr>
        <w:pStyle w:val="Heading2"/>
      </w:pPr>
      <w:r>
        <w:t xml:space="preserve">The Role of a Business Consultant in United Arab Emirates Dubai</w:t>
      </w:r>
    </w:p>
    <w:p>
      <w:pPr>
        <w:pStyle w:val="FirstParagraph"/>
      </w:pPr>
      <w:r>
        <w:rPr>
          <w:bCs/>
          <w:b/>
        </w:rPr>
        <w:t xml:space="preserve">Bridging Gaps and Ensuring Compliance:</w:t>
      </w:r>
    </w:p>
    <w:p>
      <w:pPr>
        <w:pStyle w:val="BodyText"/>
      </w:pPr>
      <w:r>
        <w:t xml:space="preserve">A</w:t>
      </w:r>
      <w:r>
        <w:t xml:space="preserve"> </w:t>
      </w:r>
      <w:r>
        <w:rPr>
          <w:bCs/>
          <w:b/>
        </w:rPr>
        <w:t xml:space="preserve">Business Consultant</w:t>
      </w:r>
      <w:r>
        <w:t xml:space="preserve"> </w:t>
      </w:r>
      <w:r>
        <w:t xml:space="preserve">serves as more than just an advisor; they act as a strategic partner who understands the local context intimately. In the context of</w:t>
      </w:r>
      <w:r>
        <w:t xml:space="preserve"> </w:t>
      </w:r>
      <w:hyperlink w:anchor="market-entry"/>
    </w:p>
    <w:p>
      <w:pPr>
        <w:pStyle w:val="BodyText"/>
      </w:pPr>
      <w:hyperlink w:anchor="legal-frameworks"/>
    </w:p>
    <w:p>
      <w:pPr>
        <w:pStyle w:val="BodyText"/>
      </w:pPr>
      <w:r>
        <w:t xml:space="preserve">a</w:t>
      </w:r>
    </w:p>
    <w:p>
      <w:pPr>
        <w:numPr>
          <w:ilvl w:val="0"/>
          <w:numId w:val="1003"/>
        </w:numPr>
        <w:pStyle w:val="Compact"/>
      </w:pPr>
      <w:hyperlink w:anchor="visa-processing"/>
    </w:p>
    <w:p>
      <w:pPr>
        <w:numPr>
          <w:ilvl w:val="0"/>
          <w:numId w:val="1003"/>
        </w:numPr>
        <w:pStyle w:val="Compact"/>
      </w:pPr>
      <w:r>
        <w:rPr>
          <w:bCs/>
          <w:b/>
        </w:rPr>
        <w:t xml:space="preserve">Cultural Integration:</w:t>
      </w:r>
      <w:r>
        <w:t xml:space="preserve"> </w:t>
      </w:r>
      <w:r>
        <w:t xml:space="preserve">Understanding local business etiquette is crucial. A consultant provides insights into negotiation styles, relationship building (Wasta), and communication norms that are essential for long-term success in</w:t>
      </w:r>
      <w:r>
        <w:t xml:space="preserve"> </w:t>
      </w:r>
      <w:hyperlink w:anchor="relationship-building"/>
    </w:p>
    <w:bookmarkEnd w:id="24"/>
    <w:bookmarkStart w:id="25" w:name="X8b70b6ab3dd991d287d2f958ee8b9eda8ab38d0"/>
    <w:p>
      <w:pPr>
        <w:pStyle w:val="Heading2"/>
      </w:pPr>
      <w:r>
        <w:t xml:space="preserve">Seminar Presentation Slides: Key Themes for Discussion</w:t>
      </w:r>
    </w:p>
    <w:p>
      <w:pPr>
        <w:pStyle w:val="FirstParagraph"/>
      </w:pPr>
      <w:r>
        <w:rPr>
          <w:bCs/>
          <w:b/>
        </w:rPr>
        <w:t xml:space="preserve">The following themes form the core of our presentation:</w:t>
      </w:r>
    </w:p>
    <w:p>
      <w:pPr>
        <w:pStyle w:val="BodyText"/>
      </w:pPr>
      <w:r>
        <w:rPr>
          <w:bCs/>
          <w:b/>
        </w:rPr>
        <w:t xml:space="preserve">Digital Transformation in Dubai:</w:t>
      </w:r>
    </w:p>
    <w:p>
      <w:pPr>
        <w:numPr>
          <w:ilvl w:val="0"/>
          <w:numId w:val="1004"/>
        </w:numPr>
        <w:pStyle w:val="Compact"/>
      </w:pPr>
      <w:r>
        <w:t xml:space="preserve">a&gt;Implementing digital strategies tailored to the</w:t>
      </w:r>
      <w:r>
        <w:t xml:space="preserve"> </w:t>
      </w:r>
      <w:hyperlink w:anchor="dubai-market"/>
    </w:p>
    <w:p>
      <w:pPr>
        <w:numPr>
          <w:ilvl w:val="0"/>
          <w:numId w:val="1004"/>
        </w:numPr>
        <w:pStyle w:val="Compact"/>
      </w:pPr>
      <w:r>
        <w:t xml:space="preserve">Leveraging technology for operational efficiency.</w:t>
      </w:r>
    </w:p>
    <w:p>
      <w:pPr>
        <w:numPr>
          <w:ilvl w:val="0"/>
          <w:numId w:val="1005"/>
        </w:numPr>
        <w:pStyle w:val="Compact"/>
      </w:pPr>
      <w:r>
        <w:rPr>
          <w:bCs/>
          <w:b/>
        </w:rPr>
        <w:t xml:space="preserve">Sustainability and ESG:</w:t>
      </w:r>
    </w:p>
    <w:p>
      <w:pPr>
        <w:numPr>
          <w:ilvl w:val="0"/>
          <w:numId w:val="1005"/>
        </w:numPr>
      </w:pPr>
      <w:hyperlink w:anchor="esg-initiatives"/>
    </w:p>
    <w:p>
      <w:pPr>
        <w:numPr>
          <w:ilvl w:val="0"/>
          <w:numId w:val="1000"/>
        </w:numPr>
      </w:pPr>
      <w:r>
        <w:t xml:space="preserve">Eco-friendly branding to appeal to environmentally conscious consumers in Dubai.</w:t>
      </w:r>
    </w:p>
    <w:p>
      <w:pPr>
        <w:numPr>
          <w:ilvl w:val="0"/>
          <w:numId w:val="1006"/>
        </w:numPr>
        <w:pStyle w:val="Compact"/>
      </w:pPr>
      <w:r>
        <w:t xml:space="preserve">a&gt;Social Responsibility and Community Engagement: Building trust through local community involvement is vital for brand loyalty in</w:t>
      </w:r>
      <w:r>
        <w:t xml:space="preserve"> </w:t>
      </w:r>
      <w:hyperlink w:anchor="community-engagement"/>
    </w:p>
    <w:p>
      <w:pPr>
        <w:numPr>
          <w:ilvl w:val="0"/>
          <w:numId w:val="1006"/>
        </w:numPr>
        <w:pStyle w:val="Compact"/>
      </w:pPr>
      <w:r>
        <w:rPr>
          <w:bCs/>
          <w:b/>
        </w:rPr>
        <w:t xml:space="preserve">Talent Acquisition and Retention:</w:t>
      </w:r>
    </w:p>
    <w:p>
      <w:pPr>
        <w:pStyle w:val="FirstParagraph"/>
      </w:pPr>
      <w:r>
        <w:t xml:space="preserve">These themes are not isolated; they intersect to create a holistic business strategy that is both resilient and adaptable.</w:t>
      </w:r>
    </w:p>
    <w:bookmarkEnd w:id="25"/>
    <w:bookmarkStart w:id="26" w:name="X4b01c9dd15d7b07776ea142635f6d1c6dd9c362"/>
    <w:p>
      <w:pPr>
        <w:pStyle w:val="Heading2"/>
      </w:pPr>
      <w:r>
        <w:t xml:space="preserve">The Value Proposition of Hiring a Business Consultant in Dubai</w:t>
      </w:r>
    </w:p>
    <w:p>
      <w:pPr>
        <w:pStyle w:val="FirstParagraph"/>
      </w:pPr>
      <w:r>
        <w:rPr>
          <w:bCs/>
          <w:b/>
        </w:rPr>
        <w:t xml:space="preserve">Why Invest in Expert Advice?</w:t>
      </w:r>
    </w:p>
    <w:p>
      <w:pPr>
        <w:pStyle w:val="BodyText"/>
      </w:pPr>
      <w:hyperlink w:anchor="value-proposition"/>
    </w:p>
    <w:p>
      <w:pPr>
        <w:pStyle w:val="BodyText"/>
      </w:pPr>
      <w:r>
        <w:t xml:space="preserve">a&gt;Risk Mitigation: Avoid costly mistakes related to non-compliance. A consultant identifies potential legal pitfalls before they materialize.</w:t>
      </w:r>
    </w:p>
    <w:p>
      <w:pPr>
        <w:pStyle w:val="BodyText"/>
      </w:pPr>
      <w:r>
        <w:t xml:space="preserve">a&gt;Cost Efficiency: While hiring a</w:t>
      </w:r>
      <w:r>
        <w:t xml:space="preserve"> </w:t>
      </w:r>
      <w:hyperlink w:anchor="cost-efficiency"/>
    </w:p>
    <w:p>
      <w:pPr>
        <w:pStyle w:val="BodyText"/>
      </w:pPr>
      <w:r>
        <w:rPr>
          <w:bCs/>
          <w:b/>
        </w:rPr>
        <w:t xml:space="preserve">Navigating Bureaucracy:</w:t>
      </w:r>
    </w:p>
    <w:p>
      <w:pPr>
        <w:pStyle w:val="BodyText"/>
      </w:pPr>
      <w:r>
        <w:t xml:space="preserve">a&gt;Access to Networks: Consultants often have established relationships with key stakeholders, banks, and potential partners in</w:t>
      </w:r>
      <w:r>
        <w:t xml:space="preserve"> </w:t>
      </w:r>
      <w:hyperlink w:anchor="network-access"/>
    </w:p>
    <w:p>
      <w:pPr>
        <w:pStyle w:val="BodyText"/>
      </w:pPr>
      <w:r>
        <w:rPr>
          <w:bCs/>
          <w:b/>
        </w:rPr>
        <w:t xml:space="preserve">Tailored Solutions:</w:t>
      </w:r>
    </w:p>
    <w:p>
      <w:pPr>
        <w:pStyle w:val="BodyText"/>
      </w:pPr>
      <w:r>
        <w:t xml:space="preserve">a&gt;Continuous Support: Business landscapes evolve rapidly. Ongoing consultancy ensures your business remains agile and competitive.</w:t>
      </w:r>
    </w:p>
    <w:p>
      <w:pPr>
        <w:pStyle w:val="BodyText"/>
      </w:pPr>
      <w:r>
        <w:t xml:space="preserve">The investment in a</w:t>
      </w:r>
      <w:r>
        <w:t xml:space="preserve"> </w:t>
      </w:r>
      <w:hyperlink w:anchor="investment-return"/>
    </w:p>
    <w:p>
      <w:pPr>
        <w:pStyle w:val="BodyText"/>
      </w:pPr>
      <w:r>
        <w:t xml:space="preserve">a&gt;Maintain momentum and capitalize on emerging opportunities in</w:t>
      </w:r>
      <w:r>
        <w:t xml:space="preserve"> </w:t>
      </w:r>
      <w:hyperlink w:anchor="market-opportunities"/>
    </w:p>
    <w:bookmarkEnd w:id="26"/>
    <w:bookmarkStart w:id="27" w:name="conclusion-and-call-to-action"/>
    <w:p>
      <w:pPr>
        <w:pStyle w:val="Heading2"/>
      </w:pPr>
      <w:r>
        <w:t xml:space="preserve">Conclusion and Call to Action</w:t>
      </w:r>
    </w:p>
    <w:p>
      <w:pPr>
        <w:pStyle w:val="FirstParagraph"/>
      </w:pPr>
      <w:r>
        <w:rPr>
          <w:bCs/>
          <w:b/>
        </w:rPr>
        <w:t xml:space="preserve">Seminar Presentation Slides Summary:</w:t>
      </w:r>
    </w:p>
    <w:p>
      <w:pPr>
        <w:pStyle w:val="BodyText"/>
      </w:pPr>
      <w:r>
        <w:t xml:space="preserve">a&gt;The importance of engaging a specialized</w:t>
      </w:r>
      <w:r>
        <w:t xml:space="preserve"> </w:t>
      </w:r>
      <w:hyperlink w:anchor="consultant-role"/>
    </w:p>
    <w:p>
      <w:pPr>
        <w:pStyle w:val="BodyText"/>
      </w:pPr>
      <w:hyperlink w:anchor="dubai-opportunities"/>
    </w:p>
    <w:p>
      <w:pPr>
        <w:pStyle w:val="BodyText"/>
      </w:pPr>
      <w:r>
        <w:t xml:space="preserve">The critical role of a Business Consultant in unlocking these opportunities.</w:t>
      </w:r>
    </w:p>
    <w:p>
      <w:pPr>
        <w:pStyle w:val="BodyText"/>
      </w:pPr>
      <w:r>
        <w:t xml:space="preserve">In conclusion, the path to success in Dubai is paved with strategic planning and expert guidance. Do not leave your business outcomes to chance. Embrace the expertise of a seasoned</w:t>
      </w:r>
      <w:r>
        <w:t xml:space="preserve"> </w:t>
      </w:r>
      <w:hyperlink w:anchor="final-thoughts"/>
    </w:p>
    <w:p>
      <w:pPr>
        <w:pStyle w:val="BodyText"/>
      </w:pPr>
      <w:r>
        <w:t xml:space="preserve">a&gt;Contact our team today for a preliminary consultation.</w:t>
      </w:r>
    </w:p>
    <w:p>
      <w:pPr>
        <w:pStyle w:val="BodyText"/>
      </w:pPr>
      <w:r>
        <w:t xml:space="preserve">Visit our website to download detailed case studies.</w:t>
      </w:r>
    </w:p>
    <w:p>
      <w:pPr>
        <w:pStyle w:val="BodyText"/>
      </w:pPr>
      <w:r>
        <w:t xml:space="preserve">Thank you for your attention. We look forward to partnering with you in your journey towards excellence in</w:t>
      </w:r>
      <w:r>
        <w:t xml:space="preserve"> </w:t>
      </w:r>
      <w:hyperlink w:anchor="thank-you"/>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United Arab Emirates Dubai</dc:title>
  <dc:creator/>
  <dc:language>en</dc:language>
  <cp:keywords/>
  <dcterms:created xsi:type="dcterms:W3CDTF">2026-07-30T00:36:06Z</dcterms:created>
  <dcterms:modified xsi:type="dcterms:W3CDTF">2026-07-30T00:36:06Z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