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Manchester</w:t>
      </w:r>
    </w:p>
    <w:bookmarkStart w:id="20" w:name="Xae1648dc1353c814af841c0ec4403ea343f6a2c"/>
    <w:p>
      <w:pPr>
        <w:pStyle w:val="Heading1"/>
      </w:pPr>
      <w:r>
        <w:t xml:space="preserve">Seminar Presentation Slides: Navigating the Future with a Business Consultant in United Kingdom Manchester</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Manchester Central, United Kingdom Manchester</w:t>
      </w:r>
      <w:r>
        <w:br/>
      </w:r>
      <w:r>
        <w:rPr>
          <w:bCs/>
          <w:b/>
        </w:rPr>
        <w:t xml:space="preserve">Audience:</w:t>
      </w:r>
      <w:r>
        <w:t xml:space="preserve"> </w:t>
      </w:r>
      <w:r>
        <w:t xml:space="preserve">Local SME Owners, Startup Founders, and Corporate Strategists</w:t>
      </w:r>
    </w:p>
    <w:bookmarkEnd w:id="20"/>
    <w:bookmarkStart w:id="21" w:name="X294c34ab0a51ccad60db838e127722462950cf9"/>
    <w:p>
      <w:pPr>
        <w:pStyle w:val="Heading2"/>
      </w:pPr>
      <w:r>
        <w:t xml:space="preserve">Slide 1: Introduction to Strategic Consulting in the North West</w:t>
      </w:r>
    </w:p>
    <w:p>
      <w:pPr>
        <w:pStyle w:val="FirstParagraph"/>
      </w:pPr>
      <w:r>
        <w:t xml:space="preserve">Welcome to this comprehensive seminar. Today, we are gathered here in the heart of United Kingdom Manchester, a city renowned for its industrial heritage and its burgeoning status as a digital hub. The role of a</w:t>
      </w:r>
      <w:r>
        <w:t xml:space="preserve"> </w:t>
      </w:r>
      <w:r>
        <w:rPr>
          <w:bCs/>
          <w:b/>
        </w:rPr>
        <w:t xml:space="preserve">Business Consultant</w:t>
      </w:r>
      <w:r>
        <w:t xml:space="preserve"> </w:t>
      </w:r>
      <w:r>
        <w:t xml:space="preserve">has evolved significantly over the last decade. We are no longer just looking at cost-cutting measures; we are focusing on value creation, sustainability, and technological integration.</w:t>
      </w:r>
    </w:p>
    <w:p>
      <w:pPr>
        <w:pStyle w:val="BodyText"/>
      </w:pPr>
      <w:r>
        <w:t xml:space="preserve">The objective of this presentation is to demonstrate how professional consulting services can unlock latent potential within organizations operating in the dynamic economic landscape of United Kingdom Manchester. By understanding the local market nuances combined with global best practices, a skilled consultant serves as a catalyst for transformation.</w:t>
      </w:r>
    </w:p>
    <w:bookmarkEnd w:id="21"/>
    <w:bookmarkStart w:id="22" w:name="X026552cbbc07101cf0cf53dddf973f540819911"/>
    <w:p>
      <w:pPr>
        <w:pStyle w:val="Heading2"/>
      </w:pPr>
      <w:r>
        <w:t xml:space="preserve">Slide 2: The Unique Economic Landscape of United Kingdom Manchester</w:t>
      </w:r>
    </w:p>
    <w:p>
      <w:pPr>
        <w:pStyle w:val="FirstParagraph"/>
      </w:pPr>
      <w:r>
        <w:t xml:space="preserve">To provide effective advice, one must first understand the context. United Kingdom Manchester is not merely a city; it is an economic powerhouse. It serves as the capital of the North West England region and has seen substantial growth in sectors such as fintech, life sciences, media (MediaCityUK), and advanced manufacturing.</w:t>
      </w:r>
    </w:p>
    <w:p>
      <w:pPr>
        <w:numPr>
          <w:ilvl w:val="0"/>
          <w:numId w:val="1001"/>
        </w:numPr>
        <w:pStyle w:val="Compact"/>
      </w:pPr>
      <w:r>
        <w:rPr>
          <w:bCs/>
          <w:b/>
        </w:rPr>
        <w:t xml:space="preserve">Infrastructure:</w:t>
      </w:r>
      <w:r>
        <w:t xml:space="preserve"> </w:t>
      </w:r>
      <w:r>
        <w:t xml:space="preserve">With ongoing developments like the Cross City Rail project and digital infrastructure upgrades, Manchester is positioning itself as a global tech hub.</w:t>
      </w:r>
    </w:p>
    <w:p>
      <w:pPr>
        <w:numPr>
          <w:ilvl w:val="0"/>
          <w:numId w:val="1001"/>
        </w:numPr>
        <w:pStyle w:val="Compact"/>
      </w:pPr>
      <w:r>
        <w:rPr>
          <w:bCs/>
          <w:b/>
        </w:rPr>
        <w:t xml:space="preserve">Talent Pool:</w:t>
      </w:r>
      <w:r>
        <w:t xml:space="preserve">The presence of world-class universities provides a steady stream of innovative talent.</w:t>
      </w:r>
    </w:p>
    <w:p>
      <w:pPr>
        <w:numPr>
          <w:ilvl w:val="0"/>
          <w:numId w:val="1001"/>
        </w:numPr>
        <w:pStyle w:val="Compact"/>
      </w:pPr>
      <w:r>
        <w:rPr>
          <w:bCs/>
          <w:b/>
        </w:rPr>
        <w:t xml:space="preserve">Diverse Economy:</w:t>
      </w:r>
      <w:r>
        <w:t xml:space="preserve">Unlike the historical reliance on textiles, today's Manchester economy is diversified, making it resilient but also competitive.</w:t>
      </w:r>
    </w:p>
    <w:p>
      <w:pPr>
        <w:pStyle w:val="FirstParagraph"/>
      </w:pPr>
      <w:r>
        <w:t xml:space="preserve">A</w:t>
      </w:r>
      <w:r>
        <w:t xml:space="preserve"> </w:t>
      </w:r>
      <w:r>
        <w:rPr>
          <w:bCs/>
          <w:b/>
        </w:rPr>
        <w:t xml:space="preserve">Business Consultant</w:t>
      </w:r>
      <w:r>
        <w:t xml:space="preserve"> </w:t>
      </w:r>
      <w:r>
        <w:t xml:space="preserve">must leverage these local advantages while addressing specific regional challenges such as high commercial rent in city centers and intense competition for digital talent.</w:t>
      </w:r>
    </w:p>
    <w:bookmarkEnd w:id="22"/>
    <w:bookmarkStart w:id="23" w:name="X311868ec8cc17f0dbdf9b7e5761af1cad5e475f"/>
    <w:p>
      <w:pPr>
        <w:pStyle w:val="Heading2"/>
      </w:pPr>
      <w:r>
        <w:t xml:space="preserve">Slide 3: Defining the Role of the Modern Business Consultant</w:t>
      </w:r>
    </w:p>
    <w:p>
      <w:pPr>
        <w:pStyle w:val="FirstParagraph"/>
      </w:pPr>
      <w:r>
        <w:t xml:space="preserve">The term "consultant" is often used loosely, but in a professional setting within United Kingdom Manchester, it implies a specific set of competencies. A top-tier</w:t>
      </w:r>
      <w:r>
        <w:t xml:space="preserve"> </w:t>
      </w:r>
      <w:r>
        <w:rPr>
          <w:bCs/>
          <w:b/>
        </w:rPr>
        <w:t xml:space="preserve">Business Consultant</w:t>
      </w:r>
      <w:r>
        <w:t xml:space="preserve"> </w:t>
      </w:r>
      <w:r>
        <w:t xml:space="preserve">acts as:</w:t>
      </w:r>
    </w:p>
    <w:p>
      <w:pPr>
        <w:numPr>
          <w:ilvl w:val="0"/>
          <w:numId w:val="1002"/>
        </w:numPr>
        <w:pStyle w:val="Compact"/>
      </w:pPr>
      <w:r>
        <w:rPr>
          <w:bCs/>
          <w:b/>
        </w:rPr>
        <w:t xml:space="preserve">The Diagnostician:</w:t>
      </w:r>
      <w:r>
        <w:t xml:space="preserve"> </w:t>
      </w:r>
      <w:r>
        <w:t xml:space="preserve">Identifying inefficiencies in operational workflows that have become invisible to internal staff due to familiarity.</w:t>
      </w:r>
    </w:p>
    <w:p>
      <w:pPr>
        <w:numPr>
          <w:ilvl w:val="0"/>
          <w:numId w:val="1002"/>
        </w:numPr>
        <w:pStyle w:val="Compact"/>
      </w:pPr>
      <w:r>
        <w:rPr>
          <w:bCs/>
          <w:b/>
        </w:rPr>
        <w:t xml:space="preserve">The Strategist:</w:t>
      </w:r>
    </w:p>
    <w:p>
      <w:pPr>
        <w:numPr>
          <w:ilvl w:val="0"/>
          <w:numId w:val="1002"/>
        </w:numPr>
        <w:pStyle w:val="Compact"/>
      </w:pPr>
      <w:r>
        <w:t xml:space="preserve">The Change Manager:Golding organizations through digital transformation, mergers, or cultural shifts.</w:t>
      </w:r>
    </w:p>
    <w:p>
      <w:pPr>
        <w:numPr>
          <w:ilvl w:val="0"/>
          <w:numId w:val="1002"/>
        </w:numPr>
        <w:pStyle w:val="Compact"/>
      </w:pPr>
      <w:r>
        <w:t xml:space="preserve">The External Validator:Providing an unbiased perspective that internal teams cannot see.</w:t>
      </w:r>
    </w:p>
    <w:p>
      <w:pPr>
        <w:pStyle w:val="FirstParagraph"/>
      </w:pPr>
      <w:r>
        <w:t xml:space="preserve">In the context of United Kingdom Manchester, where business culture is direct yet relationship-driven, the consultant's ability to build trust quickly is paramount.</w:t>
      </w:r>
    </w:p>
    <w:bookmarkEnd w:id="23"/>
    <w:bookmarkStart w:id="27" w:name="X5e21b6330bf342045a3b2104d71ce4d589db225"/>
    <w:p>
      <w:pPr>
        <w:pStyle w:val="Heading2"/>
      </w:pPr>
      <w:r>
        <w:t xml:space="preserve">Slide 4: Key Service Areas for Local Enterprises</w:t>
      </w:r>
    </w:p>
    <w:p>
      <w:pPr>
        <w:pStyle w:val="FirstParagraph"/>
      </w:pPr>
      <w:r>
        <w:t xml:space="preserve">When engaging a</w:t>
      </w:r>
      <w:r>
        <w:t xml:space="preserve"> </w:t>
      </w:r>
      <w:r>
        <w:rPr>
          <w:bCs/>
          <w:b/>
        </w:rPr>
        <w:t xml:space="preserve">Business Consultant</w:t>
      </w:r>
      <w:r>
        <w:t xml:space="preserve">, United Kingdom Manchester enterprises typically seek expertise in three core areas:</w:t>
      </w:r>
    </w:p>
    <w:bookmarkStart w:id="24" w:name="X7d4770ba8aa0783694ed6911e9162452a85ad67"/>
    <w:p>
      <w:pPr>
        <w:pStyle w:val="Heading3"/>
      </w:pPr>
      <w:r>
        <w:t xml:space="preserve">1. Digital Transformation and Technology Integration</w:t>
      </w:r>
    </w:p>
    <w:p>
      <w:pPr>
        <w:pStyle w:val="FirstParagraph"/>
      </w:pPr>
      <w:r>
        <w:t xml:space="preserve">Mancunian businesses are increasingly moving toward cloud-based solutions. A consultant helps navigate the choice of vendors, ensures data security compliance with UK GDPR, and manages the cultural shift required for employees to adopt new technologies.</w:t>
      </w:r>
    </w:p>
    <w:bookmarkEnd w:id="24"/>
    <w:bookmarkStart w:id="25" w:name="X725c4d0d247942f99b91c1b1d8ae19fa0a2bf7e"/>
    <w:p>
      <w:pPr>
        <w:pStyle w:val="Heading3"/>
      </w:pPr>
      <w:r>
        <w:t xml:space="preserve">2. Financial Resilience and Cash Flow Management</w:t>
      </w:r>
    </w:p>
    <w:p>
      <w:pPr>
        <w:pStyle w:val="FirstParagraph"/>
      </w:pPr>
      <w:r>
        <w:t xml:space="preserve">In a post-pandemic economy, cash flow is king. Consultants provide rigorous financial modeling to help businesses survive economic fluctuations specific to the United Kingdom Manchester market, such as seasonal tourism dips or supply chain disruptions.</w:t>
      </w:r>
    </w:p>
    <w:bookmarkEnd w:id="25"/>
    <w:bookmarkStart w:id="26" w:name="human-capital-and-talent-retention"/>
    <w:p>
      <w:pPr>
        <w:pStyle w:val="Heading3"/>
      </w:pPr>
      <w:r>
        <w:t xml:space="preserve">3. Human Capital and Talent Retention</w:t>
      </w:r>
    </w:p>
    <w:p>
      <w:pPr>
        <w:pStyle w:val="FirstParagraph"/>
      </w:pPr>
      <w:r>
        <w:t xml:space="preserve">The "War for Talent" is acute in Manchester. Consultants develop retention strategies, leadership training programs, and diversity &amp; inclusion frameworks that are essential for attracting the best graduates from Manchester Metropolitan University and the University of Manchester.</w:t>
      </w:r>
    </w:p>
    <w:bookmarkEnd w:id="26"/>
    <w:bookmarkEnd w:id="27"/>
    <w:bookmarkStart w:id="28" w:name="Xa569159d9577fb735653ffcfb703846fdacdea5"/>
    <w:p>
      <w:pPr>
        <w:pStyle w:val="Heading2"/>
      </w:pPr>
      <w:r>
        <w:t xml:space="preserve">Slide 5: Case Study – A Manufacturing Firm in Greater Manchester</w:t>
      </w:r>
    </w:p>
    <w:p>
      <w:pPr>
        <w:pStyle w:val="FirstParagraph"/>
      </w:pPr>
      <w:r>
        <w:t xml:space="preserve">To illustrate the tangible impact of consulting, let us look at a hypothetical but representative case study. "NorthWest Precision Ltd," a mid-sized manufacturing firm based in Salford, United Kingdom Manchester, faced declining margins due to inefficient legacy systems.</w:t>
      </w:r>
    </w:p>
    <w:p>
      <w:pPr>
        <w:pStyle w:val="BodyText"/>
      </w:pPr>
      <w:r>
        <w:rPr>
          <w:bCs/>
          <w:b/>
        </w:rPr>
        <w:t xml:space="preserve">The Problem:</w:t>
      </w:r>
      <w:r>
        <w:t xml:space="preserve"> </w:t>
      </w:r>
      <w:r>
        <w:t xml:space="preserve">Production bottlenecks and lack of real-time data visibility.</w:t>
      </w:r>
    </w:p>
    <w:p>
      <w:pPr>
        <w:pStyle w:val="BodyText"/>
      </w:pPr>
      <w:r>
        <w:t xml:space="preserve">The Intervention:A specialized</w:t>
      </w:r>
    </w:p>
    <w:p>
      <w:pPr>
        <w:pStyle w:val="BodyText"/>
      </w:pPr>
      <w:r>
        <w:t xml:space="preserve">Business Consultantr conducting a comprehensive audit. They recommended the implementation of an IoT-enabled inventory system tailored for small-to-medium enterprises (SMEs).</w:t>
      </w:r>
    </w:p>
    <w:p>
      <w:pPr>
        <w:pStyle w:val="BodyText"/>
      </w:pPr>
      <w:r>
        <w:t xml:space="preserve">The Result:In six months, operating costs decreased by 15%, and delivery times improved by 20%. This allowed NorthWest Precision to bid on larger contracts within the United Kingdom Manchester construction sector. This example underscores that consulting is not just advice; it is an investment with measurable ROI.</w:t>
      </w:r>
    </w:p>
    <w:bookmarkEnd w:id="28"/>
    <w:bookmarkStart w:id="29" w:name="Xf96081b57253ba929578ea656550e87f15452ed"/>
    <w:p>
      <w:pPr>
        <w:pStyle w:val="Heading2"/>
      </w:pPr>
      <w:r>
        <w:t xml:space="preserve">Slide 6: The Regulatory Environment in the United Kingdom</w:t>
      </w:r>
    </w:p>
    <w:p>
      <w:pPr>
        <w:pStyle w:val="FirstParagraph"/>
      </w:pPr>
      <w:r>
        <w:t xml:space="preserve">A critical aspect of any business strategy today is compliance. Operating in the United Kingdom Manchester means adhering to strict UK regulations. A competent</w:t>
      </w:r>
      <w:r>
        <w:t xml:space="preserve"> </w:t>
      </w:r>
      <w:r>
        <w:rPr>
          <w:bCs/>
          <w:b/>
        </w:rPr>
        <w:t xml:space="preserve">Business Consultant</w:t>
      </w:r>
      <w:r>
        <w:t xml:space="preserve"> </w:t>
      </w:r>
      <w:r>
        <w:t xml:space="preserve">must be well-versed in:</w:t>
      </w:r>
    </w:p>
    <w:p>
      <w:pPr>
        <w:numPr>
          <w:ilvl w:val="0"/>
          <w:numId w:val="1003"/>
        </w:numPr>
        <w:pStyle w:val="Compact"/>
      </w:pPr>
      <w:r>
        <w:t xml:space="preserve">Governance, Risk, and Compliance (GRC):Navigating post-Brexit trade regulations if exporting goods.</w:t>
      </w:r>
    </w:p>
    <w:p>
      <w:pPr>
        <w:numPr>
          <w:ilvl w:val="0"/>
          <w:numId w:val="1003"/>
        </w:numPr>
        <w:pStyle w:val="Compact"/>
      </w:pPr>
      <w:r>
        <w:t xml:space="preserve">Sustainability Reporting:The UK is leading the way in ESG (Environmental, Social, and Governance) reporting. Consultants help businesses measure their carbon footprint and implement sustainable practices, which is increasingly important for United Kingdom Manchester consumers and investors.</w:t>
      </w:r>
    </w:p>
    <w:p>
      <w:pPr>
        <w:numPr>
          <w:ilvl w:val="0"/>
          <w:numId w:val="1003"/>
        </w:numPr>
        <w:pStyle w:val="Compact"/>
      </w:pPr>
      <w:r>
        <w:t xml:space="preserve">Data Protection:Strict adherence to UK GDPR laws regarding customer data.</w:t>
      </w:r>
    </w:p>
    <w:p>
      <w:pPr>
        <w:pStyle w:val="FirstParagraph"/>
      </w:pPr>
      <w:r>
        <w:t xml:space="preserve">Neglecting these areas can lead to severe penalties. Therefore, the consultant’s role includes ensuring that the business is not only profitable but also legally robust.</w:t>
      </w:r>
    </w:p>
    <w:bookmarkEnd w:id="29"/>
    <w:bookmarkStart w:id="30" w:name="slide-7-building-a-partnership-model"/>
    <w:p>
      <w:pPr>
        <w:pStyle w:val="Heading2"/>
      </w:pPr>
      <w:r>
        <w:t xml:space="preserve">Slide 7: Building a Partnership Model</w:t>
      </w:r>
    </w:p>
    <w:p>
      <w:pPr>
        <w:pStyle w:val="FirstParagraph"/>
      </w:pPr>
      <w:r>
        <w:t xml:space="preserve">The modern relationship between a client and a</w:t>
      </w:r>
      <w:r>
        <w:t xml:space="preserve"> </w:t>
      </w:r>
      <w:r>
        <w:rPr>
          <w:bCs/>
          <w:b/>
        </w:rPr>
        <w:t xml:space="preserve">Business Consultant</w:t>
      </w:r>
    </w:p>
    <w:p>
      <w:pPr>
        <w:pStyle w:val="BodyText"/>
      </w:pPr>
      <w:r>
        <w:t xml:space="preserve">The Process:</w:t>
      </w:r>
      <w:r>
        <w:t xml:space="preserve">Discovery Phase:</w:t>
      </w:r>
      <w:r>
        <w:t xml:space="preserve">Analyze current state, interview stakeholders, and review financials.</w:t>
      </w:r>
      <w:r>
        <w:rPr>
          <w:bCs/>
          <w:b/>
        </w:rPr>
        <w:t xml:space="preserve">Strategy Development:</w:t>
      </w:r>
      <w:r>
        <w:t xml:space="preserve">Create a roadmap with clear KPIs tailored to United Kingdom Manchester market conditions.</w:t>
      </w:r>
    </w:p>
    <w:p>
      <w:pPr>
        <w:pStyle w:val="BodyText"/>
      </w:pPr>
      <w:r>
        <w:rPr>
          <w:bCs/>
          <w:b/>
        </w:rPr>
        <w:t xml:space="preserve">Implementation Support:</w:t>
      </w:r>
      <w:r>
        <w:t xml:space="preserve">Working alongside internal teams to execute the strategy.</w:t>
      </w:r>
    </w:p>
    <w:p>
      <w:pPr>
        <w:pStyle w:val="BodyText"/>
      </w:pPr>
      <w:r>
        <w:rPr>
          <w:bCs/>
          <w:b/>
        </w:rPr>
        <w:t xml:space="preserve">Maintenance and Review: Regular check-ins to adjust strategies based on performance data.</w:t>
      </w:r>
      <w:r>
        <w:t xml:space="preserve">This iterative approach ensures that the consulting engagement is sustainable and adaptable to change.</w:t>
      </w:r>
    </w:p>
    <w:bookmarkEnd w:id="30"/>
    <w:bookmarkStart w:id="31" w:name="X2dc830066edcf88b6f76fbe367fbc520ff76e60"/>
    <w:p>
      <w:pPr>
        <w:pStyle w:val="Heading2"/>
      </w:pPr>
      <w:r>
        <w:t xml:space="preserve">Slide 8: Conclusion – Empowering Manchester’s Future</w:t>
      </w:r>
    </w:p>
    <w:p>
      <w:pPr>
        <w:pStyle w:val="FirstParagraph"/>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 and traditional industry offers unparalleled opportunities for growth.</w:t>
      </w:r>
    </w:p>
    <w:p>
      <w:pPr>
        <w:pStyle w:val="BodyText"/>
      </w:pPr>
      <w:r>
        <w:t xml:space="preserve">However, navigating this complex landscape requires expert guidance. A professional</w:t>
      </w:r>
      <w:r>
        <w:t xml:space="preserve"> </w:t>
      </w:r>
      <w:r>
        <w:rPr>
          <w:bCs/>
          <w:b/>
        </w:rPr>
        <w:t xml:space="preserve">Business Consultant</w:t>
      </w:r>
      <w:r>
        <w:t xml:space="preserve">A Business Consultant provides the objectivity, expertise, and strategic framework needed to turn challenges into opportunities.</w:t>
      </w:r>
    </w:p>
    <w:p>
      <w:pPr>
        <w:pStyle w:val="BodyText"/>
      </w:pPr>
      <w:r>
        <w:t xml:space="preserve">In conclusion, United Kingdom Manchester stands at a pivotal moment in its economic history. The convergence of digital innovation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Manchester</dc:title>
  <dc:creator/>
  <dc:language>en</dc:language>
  <cp:keywords/>
  <dcterms:created xsi:type="dcterms:W3CDTF">2026-07-29T21:54:05Z</dcterms:created>
  <dcterms:modified xsi:type="dcterms:W3CDTF">2026-07-29T21:54:05Z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