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Navigating the Market: The Role of a Business Consultant in Vietnam Ho Chi Minh City</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strategic importance of engaging a professional</w:t>
      </w:r>
      <w:r>
        <w:t xml:space="preserve"> </w:t>
      </w:r>
      <w:r>
        <w:rPr>
          <w:bCs/>
          <w:b/>
        </w:rPr>
        <w:t xml:space="preserve">Business Consultant</w:t>
      </w:r>
      <w:r>
        <w:t xml:space="preserve">. While consulting is a global practice, its application within the unique economic landscape of Southeast Asia requires specialized knowledge. This presentation specifically targets the dynamic environment of</w:t>
      </w:r>
      <w:r>
        <w:t xml:space="preserve"> </w:t>
      </w:r>
      <w:r>
        <w:rPr>
          <w:bCs/>
          <w:b/>
        </w:rPr>
        <w:t xml:space="preserve">Vietnam Ho Chi Minh City</w:t>
      </w:r>
      <w:r>
        <w:t xml:space="preserve">, often referred to locally as "Saigon." As one of the two largest cities in Vietnam,</w:t>
      </w:r>
      <w:r>
        <w:t xml:space="preserve"> </w:t>
      </w:r>
      <w:r>
        <w:rPr>
          <w:bCs/>
          <w:b/>
        </w:rPr>
        <w:t xml:space="preserve">Vietnam Ho Chi Minh City</w:t>
      </w:r>
      <w:r>
        <w:t xml:space="preserve"> </w:t>
      </w:r>
      <w:r>
        <w:t xml:space="preserve">serves as the nation’s financial hub and a primary gateway for foreign direct investment. Today, we will explore how a skilled</w:t>
      </w:r>
      <w:r>
        <w:t xml:space="preserve"> </w:t>
      </w:r>
      <w:r>
        <w:rPr>
          <w:bCs/>
          <w:b/>
        </w:rPr>
        <w:t xml:space="preserve">Business Consultant</w:t>
      </w:r>
      <w:r>
        <w:t xml:space="preserve"> </w:t>
      </w:r>
      <w:r>
        <w:t xml:space="preserve">acts not merely as an advisor, but as a critical navigator through the complex regulatory, cultural, and operational frameworks that define this thriving metropolis.</w:t>
      </w:r>
    </w:p>
    <w:bookmarkEnd w:id="21"/>
    <w:bookmarkStart w:id="22" w:name="X739183909cc5e9a5767cc5c0f4b8c737c53b291"/>
    <w:p>
      <w:pPr>
        <w:pStyle w:val="Heading2"/>
      </w:pPr>
      <w:r>
        <w:t xml:space="preserve">Slide 2: The Economic Landscape of Vietnam Ho Chi Minh City</w:t>
      </w:r>
    </w:p>
    <w:p>
      <w:pPr>
        <w:pStyle w:val="FirstParagraph"/>
      </w:pPr>
      <w:r>
        <w:t xml:space="preserve">To understand the value of a</w:t>
      </w:r>
      <w:r>
        <w:t xml:space="preserve"> </w:t>
      </w:r>
      <w:r>
        <w:rPr>
          <w:bCs/>
          <w:b/>
        </w:rPr>
        <w:t xml:space="preserve">Business Consultant</w:t>
      </w:r>
      <w:r>
        <w:t xml:space="preserve">, one must first appreciate the magnitude of the market in</w:t>
      </w:r>
      <w:r>
        <w:t xml:space="preserve"> </w:t>
      </w:r>
      <w:r>
        <w:rPr>
          <w:bCs/>
          <w:b/>
        </w:rPr>
        <w:t xml:space="preserve">Vietnam Ho Chi Minh City</w:t>
      </w:r>
      <w:r>
        <w:t xml:space="preserve">. The city contributes significantly to Vietnam's GDP, hosting a dense concentration of multinational corporations, startups, and local enterprises. However, this economic vitality comes with intense competition and rapid change. Recent years have seen</w:t>
      </w:r>
      <w:r>
        <w:t xml:space="preserve"> </w:t>
      </w:r>
      <w:r>
        <w:rPr>
          <w:bCs/>
          <w:b/>
        </w:rPr>
        <w:t xml:space="preserve">Vietnam Ho Chi Minh City</w:t>
      </w:r>
      <w:r>
        <w:t xml:space="preserve"> </w:t>
      </w:r>
      <w:r>
        <w:t xml:space="preserve">emerge as a key alternative manufacturing hub due to global supply chain diversifications. For investors and entrepreneurs, the opportunity is vast, but the barrier to entry involves understanding nuanced labor laws, tax incentives specific to special economic zones within</w:t>
      </w:r>
      <w:r>
        <w:t xml:space="preserve"> </w:t>
      </w:r>
      <w:r>
        <w:rPr>
          <w:bCs/>
          <w:b/>
        </w:rPr>
        <w:t xml:space="preserve">Vietnam Ho Chi Minh City</w:t>
      </w:r>
      <w:r>
        <w:t xml:space="preserve">, and infrastructure developments. A</w:t>
      </w:r>
      <w:r>
        <w:t xml:space="preserve"> </w:t>
      </w:r>
      <w:r>
        <w:rPr>
          <w:bCs/>
          <w:b/>
        </w:rPr>
        <w:t xml:space="preserve">Business Consultant</w:t>
      </w:r>
      <w:r>
        <w:t xml:space="preserve"> </w:t>
      </w:r>
      <w:r>
        <w:t xml:space="preserve">provides the necessary data analytics and market intelligence to capitalize on these opportunities while mitigating risks associated with this fast-paced environment.</w:t>
      </w:r>
    </w:p>
    <w:bookmarkEnd w:id="22"/>
    <w:bookmarkStart w:id="23" w:name="X0159f4a4ad6eb215f30ae20123ccb3091ec784d"/>
    <w:p>
      <w:pPr>
        <w:pStyle w:val="Heading2"/>
      </w:pPr>
      <w:r>
        <w:t xml:space="preserve">Slide 3: Regulatory Complexity and Compliance</w:t>
      </w:r>
    </w:p>
    <w:p>
      <w:pPr>
        <w:pStyle w:val="FirstParagraph"/>
      </w:pPr>
      <w:r>
        <w:t xml:space="preserve">A primary function of a</w:t>
      </w:r>
      <w:r>
        <w:t xml:space="preserve"> </w:t>
      </w:r>
      <w:r>
        <w:rPr>
          <w:bCs/>
          <w:b/>
        </w:rPr>
        <w:t xml:space="preserve">Business Consultant</w:t>
      </w:r>
      <w:r>
        <w:t xml:space="preserve">&gt; specializing in Southeast Asia is ensuring regulatory compliance. The legal framework in Vietnam, while modernizing rapidly, can be opaque to outsiders. Establishing a business entity in</w:t>
      </w:r>
      <w:r>
        <w:t xml:space="preserve"> </w:t>
      </w:r>
      <w:r>
        <w:rPr>
          <w:bCs/>
          <w:b/>
        </w:rPr>
        <w:t xml:space="preserve">Vietnam Ho Chi Minh City</w:t>
      </w:r>
      <w:r>
        <w:t xml:space="preserve"> </w:t>
      </w:r>
      <w:r>
        <w:t xml:space="preserve">requires navigating multiple government bodies, including the Department of Planning and Investment. A</w:t>
      </w:r>
    </w:p>
    <w:p>
      <w:pPr>
        <w:pStyle w:val="BodyText"/>
      </w:pPr>
      <w:r>
        <w:t xml:space="preserve">Business Consultant&gt; will guide clients through the acquisition of Investment Registration Certificates (IRC) and Enterprise Registration Certificates (ERC). Furthermore, tax regulations in</w:t>
      </w:r>
    </w:p>
    <w:p>
      <w:pPr>
        <w:pStyle w:val="BodyText"/>
      </w:pPr>
      <w:r>
        <w:t xml:space="preserve">Vietnam Ho Chi Minh City&gt; can be complex regarding value-added taxes, corporate income tax incentives for targeted industries, and social insurance contributions. Without a</w:t>
      </w:r>
    </w:p>
    <w:p>
      <w:pPr>
        <w:pStyle w:val="BodyText"/>
      </w:pPr>
      <w:r>
        <w:t xml:space="preserve">Business Consultant&gt;, companies often face delays, fines, or operational suspensions. Therefore, the consultant serves as a compliance shield and strategic advisor to ensure that all business activities in</w:t>
      </w:r>
    </w:p>
    <w:p>
      <w:pPr>
        <w:pStyle w:val="BodyText"/>
      </w:pPr>
      <w:r>
        <w:t xml:space="preserve">Vietnam Ho Chi Minh City&gt; adhere strictly to local statutes.</w:t>
      </w:r>
    </w:p>
    <w:bookmarkEnd w:id="23"/>
    <w:bookmarkStart w:id="24" w:name="X71a0cd34308ecb8a0a1b225705e935cbc07ec6d"/>
    <w:p>
      <w:pPr>
        <w:pStyle w:val="Heading2"/>
      </w:pPr>
      <w:r>
        <w:t xml:space="preserve">Slide 4: Cultural Intelligence and Networking</w:t>
      </w:r>
    </w:p>
    <w:p>
      <w:pPr>
        <w:pStyle w:val="FirstParagraph"/>
      </w:pPr>
      <w:r>
        <w:t xml:space="preserve">Beyond paperwork, a successful</w:t>
      </w:r>
    </w:p>
    <w:p>
      <w:pPr>
        <w:pStyle w:val="BodyText"/>
      </w:pPr>
      <w:r>
        <w:t xml:space="preserve">Business Consultant&gt; in Vietnam must possess high cultural intelligence. Business in Vietnam is heavily relationship-driven. The concept of "quan hệ" (connections/relationships) is pivotal. A</w:t>
      </w:r>
    </w:p>
    <w:p>
      <w:pPr>
        <w:pStyle w:val="BodyText"/>
      </w:pPr>
      <w:r>
        <w:t xml:space="preserve">Business Consultant&gt; with deep roots in the community can facilitate introductions to key stakeholders, government officials, and potential partners within</w:t>
      </w:r>
    </w:p>
    <w:p>
      <w:pPr>
        <w:pStyle w:val="BodyText"/>
      </w:pPr>
      <w:r>
        <w:t xml:space="preserve">Vietnam Ho Chi Minh City&gt;. They understand the nuances of communication styles, negotiation tactics, and hierarchical structures prevalent in Vietnamese corporate culture. Missteps in etiquette or communication can hinder progress significantly. By leveraging their local expertise, a</w:t>
      </w:r>
    </w:p>
    <w:p>
      <w:pPr>
        <w:pStyle w:val="BodyText"/>
      </w:pPr>
      <w:r>
        <w:t xml:space="preserve">Business Consultant&gt; helps foreign entities build trust and credibility more rapidly than they could on their own. This soft power is often the deciding factor between failure and success when expanding operations into</w:t>
      </w:r>
    </w:p>
    <w:p>
      <w:pPr>
        <w:pStyle w:val="BodyText"/>
      </w:pPr>
      <w:r>
        <w:t xml:space="preserve">Vietnam Ho Chi Minh City&gt;.</w:t>
      </w:r>
    </w:p>
    <w:bookmarkEnd w:id="24"/>
    <w:bookmarkStart w:id="25" w:name="Xa2c4a6fe5ca4b8edd796b729308d1022280fc19"/>
    <w:p>
      <w:pPr>
        <w:pStyle w:val="Heading2"/>
      </w:pPr>
      <w:r>
        <w:t xml:space="preserve">Slide 5: Strategic Market Entry Strategies</w:t>
      </w:r>
    </w:p>
    <w:p>
      <w:pPr>
        <w:pStyle w:val="FirstParagraph"/>
      </w:pPr>
      <w:r>
        <w:t xml:space="preserve">Selecting the right entry mode is crucial. A</w:t>
      </w:r>
    </w:p>
    <w:p>
      <w:pPr>
        <w:pStyle w:val="BodyText"/>
      </w:pPr>
      <w:r>
        <w:t xml:space="preserve">Business Consultant&gt; analyzes various pathways such as joint ventures, wholly foreign-owned enterprises, or licensing agreements within the context of</w:t>
      </w:r>
    </w:p>
    <w:p>
      <w:pPr>
        <w:pStyle w:val="BodyText"/>
      </w:pPr>
      <w:r>
        <w:t xml:space="preserve">Vietnam Ho Chi Minh City&gt;. For instance, certain sectors may be restricted for full foreign ownership but open to joint ventures with local partners in</w:t>
      </w:r>
    </w:p>
    <w:p>
      <w:pPr>
        <w:pStyle w:val="BodyText"/>
      </w:pPr>
      <w:r>
        <w:t xml:space="preserve">Vietnam Ho Chi Minh City&gt;. The consultant evaluates market saturation, consumer behavior trends specific to the younger demographic of Saigon, and competitive positioning. They assist in developing a go-to-market strategy that resonates with local consumers who are increasingly digitally savvy yet traditional in their business dealings. This strategic planning ensures that resources allocated for entry into</w:t>
      </w:r>
    </w:p>
    <w:p>
      <w:pPr>
        <w:pStyle w:val="BodyText"/>
      </w:pPr>
      <w:r>
        <w:t xml:space="preserve">Vietnam Ho Chi Minh City&gt; yield maximum return on investment.</w:t>
      </w:r>
    </w:p>
    <w:bookmarkEnd w:id="25"/>
    <w:bookmarkStart w:id="26" w:name="Xe97de4bf913dd4e15527ae9c13a0bc6ffa329c5"/>
    <w:p>
      <w:pPr>
        <w:pStyle w:val="Heading2"/>
      </w:pPr>
      <w:r>
        <w:t xml:space="preserve">Slide 6: Operational Excellence and Talent Acquisition</w:t>
      </w:r>
    </w:p>
    <w:p>
      <w:pPr>
        <w:pStyle w:val="FirstParagraph"/>
      </w:pPr>
      <w:r>
        <w:t xml:space="preserve">Hiring the right talent in a competitive market like</w:t>
      </w:r>
    </w:p>
    <w:p>
      <w:pPr>
        <w:pStyle w:val="BodyText"/>
      </w:pPr>
      <w:r>
        <w:t xml:space="preserve">Vietnam Ho Chi Minh City&gt; is another challenge where a</w:t>
      </w:r>
    </w:p>
    <w:p>
      <w:pPr>
        <w:pStyle w:val="BodyText"/>
      </w:pPr>
      <w:r>
        <w:t xml:space="preserve">Business Consultant&gt; adds immense value. The city attracts talent from across the country, leading to high turnover rates if employee engagement and compensation structures are not optimized. A consultant helps design HR policies that comply with Vietnam’s Labor Code while remaining attractive to top-tier professionals in</w:t>
      </w:r>
    </w:p>
    <w:p>
      <w:pPr>
        <w:pStyle w:val="BodyText"/>
      </w:pPr>
      <w:r>
        <w:t xml:space="preserve">Vietnam Ho Chi Minh City&gt;. They advise on leadership development, performance management systems tailored to local expectations, and retention strategies. Furthermore, they assist in setting up operational workflows that integrate seamlessly with local suppliers and logistics providers prevalent in the ports and industrial zones of</w:t>
      </w:r>
    </w:p>
    <w:p>
      <w:pPr>
        <w:pStyle w:val="BodyText"/>
      </w:pPr>
      <w:r>
        <w:t xml:space="preserve">Vietnam Ho Chi Minh City&gt;.</w:t>
      </w:r>
    </w:p>
    <w:bookmarkEnd w:id="26"/>
    <w:bookmarkStart w:id="27" w:name="Xbbcfae8652080eb1caccef33332159029bc45ad"/>
    <w:p>
      <w:pPr>
        <w:pStyle w:val="Heading2"/>
      </w:pPr>
      <w:r>
        <w:t xml:space="preserve">Slide 7: Digital Transformation and Technology Integration</w:t>
      </w:r>
    </w:p>
    <w:p>
      <w:pPr>
        <w:pStyle w:val="FirstParagraph"/>
      </w:pPr>
      <w:r>
        <w:t xml:space="preserve">Vietnam is undergoing a significant digital transformation, and</w:t>
      </w:r>
    </w:p>
    <w:p>
      <w:pPr>
        <w:pStyle w:val="BodyText"/>
      </w:pPr>
      <w:r>
        <w:t xml:space="preserve">Vietnam Ho Chi Minh City&gt; is at the forefront. A modern</w:t>
      </w:r>
    </w:p>
    <w:p>
      <w:pPr>
        <w:pStyle w:val="BodyText"/>
      </w:pPr>
      <w:r>
        <w:t xml:space="preserve">Business Consultant&gt; must advise on technology adoption, from e-payment systems popular in Saigon to cloud computing solutions compliant with Vietnam’s cybersecurity laws. Consulting firms help businesses integrate into the digital ecosystem of</w:t>
      </w:r>
    </w:p>
    <w:p>
      <w:pPr>
        <w:pStyle w:val="BodyText"/>
      </w:pPr>
      <w:r>
        <w:t xml:space="preserve">Vietnam Ho Chi Minh City&gt;, utilizing platforms that dominate local social media and commerce landscapes. This includes adapting marketing strategies for channels like Zalo or Facebook, which are ubiquitous in the region. The consultant ensures that technological investments align with both consumer preferences in</w:t>
      </w:r>
    </w:p>
    <w:p>
      <w:pPr>
        <w:pStyle w:val="BodyText"/>
      </w:pPr>
      <w:r>
        <w:t xml:space="preserve">Vietnam Ho Chi Minh City&gt; and national digital infrastructure goals.</w:t>
      </w:r>
    </w:p>
    <w:bookmarkEnd w:id="27"/>
    <w:bookmarkStart w:id="28" w:name="slide-8-conclusion-and-call-to-action"/>
    <w:p>
      <w:pPr>
        <w:pStyle w:val="Heading2"/>
      </w:pPr>
      <w:r>
        <w:t xml:space="preserve">Slide 8: Conclusion and Call to Action</w:t>
      </w:r>
    </w:p>
    <w:p>
      <w:pPr>
        <w:pStyle w:val="FirstParagraph"/>
      </w:pPr>
      <w:r>
        <w:t xml:space="preserve">In conclusion, the role of a</w:t>
      </w:r>
    </w:p>
    <w:p>
      <w:pPr>
        <w:pStyle w:val="BodyText"/>
      </w:pPr>
      <w:r>
        <w:t xml:space="preserve">Business Consultant&gt; is indispensable for any entity looking to thrive in Vietnam Ho Chi Minh City. The convergence of regulatory complexity, cultural nuances, rapid technological change, and fierce market competition demands expert guidance. A dedicated consultant provides the roadmap for sustainable growth within this vibrant city. They transform uncertainty into actionable strategy and local knowledge into global competitive advantage. For businesses aiming to establish a robust presence in</w:t>
      </w:r>
    </w:p>
    <w:p>
      <w:pPr>
        <w:pStyle w:val="BodyText"/>
      </w:pPr>
      <w:r>
        <w:t xml:space="preserve">Vietnam Ho Chi Minh City&gt;, partnering with a knowledgeable</w:t>
      </w:r>
    </w:p>
    <w:p>
      <w:pPr>
        <w:pStyle w:val="BodyText"/>
      </w:pPr>
      <w:r>
        <w:t xml:space="preserve">Business Consultant&gt; is not just an option; it is a strategic imperative. We encourage all attendees to consider how specialized consulting services can accelerate your success in this dynamic market.</w:t>
      </w:r>
    </w:p>
    <w:bookmarkEnd w:id="28"/>
    <w:p>
      <w:pPr>
        <w:pStyle w:val="BodyText"/>
      </w:pPr>
      <w:r>
        <w:t xml:space="preserve">© 2023 Seminar on International Business Development. All rights reserved.</w:t>
      </w:r>
    </w:p>
    <w:p>
      <w:pPr>
        <w:pStyle w:val="BodyText"/>
      </w:pPr>
      <w:r>
        <w:rPr>
          <w:bCs/>
          <w:b/>
        </w:rPr>
        <w:t xml:space="preserve">Vietnam Ho Chi Minh City</w:t>
      </w:r>
      <w:r>
        <w:t xml:space="preserve"> </w:t>
      </w:r>
      <w:r>
        <w:t xml:space="preserve">Market Analysis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Vietnam Ho Chi Minh City</dc:title>
  <dc:creator/>
  <dc:language>en</dc:language>
  <cp:keywords/>
  <dcterms:created xsi:type="dcterms:W3CDTF">2026-07-30T10:10:05Z</dcterms:created>
  <dcterms:modified xsi:type="dcterms:W3CDTF">2026-07-30T10:10:05Z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