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Carpenters</w:t>
      </w:r>
      <w:r>
        <w:t xml:space="preserve"> </w:t>
      </w:r>
      <w:r>
        <w:t xml:space="preserve">in</w:t>
      </w:r>
      <w:r>
        <w:t xml:space="preserve"> </w:t>
      </w:r>
      <w:r>
        <w:t xml:space="preserve">Bangladesh</w:t>
      </w:r>
      <w:r>
        <w:t xml:space="preserve"> </w:t>
      </w:r>
      <w:r>
        <w:t xml:space="preserve">Dhaka</w:t>
      </w:r>
    </w:p>
    <w:bookmarkStart w:id="28" w:name="X9b49e6ac0beeb153d417704125373b97994665b"/>
    <w:p>
      <w:pPr>
        <w:pStyle w:val="Heading1"/>
      </w:pPr>
      <w:r>
        <w:t xml:space="preserve">Seminar Presentation Slides</w:t>
      </w:r>
      <w:r>
        <w:br/>
      </w:r>
      <w:r>
        <w:t xml:space="preserve">The Artisan in the Metropolis: Carpenters in Bangladesh Dhaka</w:t>
      </w:r>
    </w:p>
    <w:bookmarkStart w:id="20" w:name="X55693cfd32b63dfd92268d6c9cca9970a40464c"/>
    <w:p>
      <w:pPr>
        <w:pStyle w:val="Heading2"/>
      </w:pPr>
      <w:r>
        <w:t xml:space="preserve">Slide 1: Introduction and Contextual Background</w:t>
      </w:r>
    </w:p>
    <w:p>
      <w:pPr>
        <w:pStyle w:val="FirstParagraph"/>
      </w:pPr>
      <w:r>
        <w:t xml:space="preserve">Welcome to this seminar presentation dedicated to exploring the critical yet often overlooked profession of the carpenter within the dynamic urban landscape of Bangladesh Dhaka. As one of the most rapidly expanding metropolitan cities in South Asia, Dhaka serves as a bustling hub for construction, interior design, and furniture manufacturing. This presentation aims to dissect the multifaceted role that skilled artisans play in sustaining this growth.</w:t>
      </w:r>
    </w:p>
    <w:p>
      <w:pPr>
        <w:pStyle w:val="BodyText"/>
      </w:pPr>
      <w:r>
        <w:t xml:space="preserve">Dhaka is not merely a collection of concrete structures; it is a living entity shaped by human craftsmanship. The carpenter stands at the intersection of traditional heritage and modern architectural demands. From intricate jali work in colonial-era bungalows to modular kitchen installations in high-rise apartments, the demand for precision woodworking has never been higher. This seminar will examine the current state of carpentry in Dhaka, analyzing both its historical significance and its contemporary challenges.</w:t>
      </w:r>
    </w:p>
    <w:p>
      <w:pPr>
        <w:pStyle w:val="BodyText"/>
      </w:pPr>
      <w:r>
        <w:t xml:space="preserve">We must recognize that "Carpenter" is not just a job title here; it represents a generational skill set passed down through apprenticeships. In Bangladesh Dhaka, where space is premium and customization is king, the carpenter adapts to small footprints and high-density living. The objective of this document is to highlight the economic contribution, technical evolution, and social standing of these artisans in one of Asia's most densely populated cities.</w:t>
      </w:r>
    </w:p>
    <w:bookmarkEnd w:id="20"/>
    <w:bookmarkStart w:id="21" w:name="X9e7ead866ff72ca0e8c2269eaa6df95fd2e9858"/>
    <w:p>
      <w:pPr>
        <w:pStyle w:val="Heading2"/>
      </w:pPr>
      <w:r>
        <w:t xml:space="preserve">Slide 2: Historical Significance and Traditional Craftsmanship</w:t>
      </w:r>
    </w:p>
    <w:p>
      <w:pPr>
        <w:pStyle w:val="FirstParagraph"/>
      </w:pPr>
      <w:r>
        <w:t xml:space="preserve">To understand the modern carpenter in Bangladesh Dhaka, we must first look backward. Bengali culture has a deep-rooted history with woodworking, dating back to ancient Bengal kingdoms where teak and sal wood were carved into exquisite religious idols, palanquins, and architectural supports. The influence of Islamic architecture introduced geometric precision to wooden latticework (jali), while Hindu traditions emphasized ornate floral carvings on furniture.</w:t>
      </w:r>
    </w:p>
    <w:p>
      <w:pPr>
        <w:pStyle w:val="BodyText"/>
      </w:pPr>
      <w:r>
        <w:t xml:space="preserve">In Dhaka, particularly in older areas like Old Dhaka and Lalbagh, one can still witness the legacy of these traditional techniques. However, as the city modernized in the late 20th century, a shift occurred. The introduction of manufactured plywood and MDF (Medium Density Fiberboard) changed how carpenters worked. Yet, the core skill—the ability to measure twice and cut once—remains paramount.</w:t>
      </w:r>
    </w:p>
    <w:p>
      <w:pPr>
        <w:pStyle w:val="BodyText"/>
      </w:pPr>
      <w:r>
        <w:t xml:space="preserve">This section highlights that while tools have changed from traditional saws and chisels to modern power tools like circular saws and nail guns, the essence of Bangladeshi carpentry remains rooted in manual dexterity. In Bangladesh Dhaka, many senior carpenters still remember techniques used decades ago, blending them with new methods. This fusion creates a unique style of craftsmanship that is both functional and aesthetically pleasing, catering to the local taste for detailed finish work.</w:t>
      </w:r>
    </w:p>
    <w:bookmarkEnd w:id="21"/>
    <w:bookmarkStart w:id="22" w:name="X2858489a1daeff76246e48db52e29ca3cad15a8"/>
    <w:p>
      <w:pPr>
        <w:pStyle w:val="Heading2"/>
      </w:pPr>
      <w:r>
        <w:t xml:space="preserve">Slide 3: The Economic Landscape of Carpentry in Dhaka</w:t>
      </w:r>
    </w:p>
    <w:p>
      <w:pPr>
        <w:pStyle w:val="FirstParagraph"/>
      </w:pPr>
      <w:r>
        <w:t xml:space="preserve">The construction boom in Bangladesh Dhaka has created a massive demand for skilled labor, with carpenters forming the backbone of the interior fitting industry. According to recent urban labor surveys, carpentry is one of the highest-paying trades within the informal and semi-formal construction sectors in Dhaka. A skilled journeyman can earn significantly more than unskilled masons or helpers.</w:t>
      </w:r>
    </w:p>
    <w:p>
      <w:pPr>
        <w:pStyle w:val="BodyText"/>
      </w:pPr>
      <w:r>
        <w:t xml:space="preserve">However, this economic opportunity comes with volatility. The cost of raw materials in Bangladesh Dhaka fluctuates frequently due to import dependencies for items like synthetic boards, varnishes, and hardware fittings. Carpenters must navigate these price hikes while maintaining competitive labor rates set by clients who often compare prices across multiple vendors.</w:t>
      </w:r>
    </w:p>
    <w:p>
      <w:pPr>
        <w:pStyle w:val="BodyText"/>
      </w:pPr>
      <w:r>
        <w:t xml:space="preserve">Furthermore, the gig economy has impacted the profession. Many young carpenters in Dhaka now rely on mobile applications to find freelance jobs directly from homeowners, bypassing traditional contractors. This shift empowers individual artisans but also increases competition. The economic narrative of a Carpenter in Bangladesh Dhaka is one of resilience, adaptability, and entrepreneurial spirit.</w:t>
      </w:r>
    </w:p>
    <w:bookmarkEnd w:id="22"/>
    <w:bookmarkStart w:id="23" w:name="X69ba39568764b2a90bdd592b1aa70a52e5d2924"/>
    <w:p>
      <w:pPr>
        <w:pStyle w:val="Heading2"/>
      </w:pPr>
      <w:r>
        <w:t xml:space="preserve">Slide 4: Technical Evolution and Material Innovation</w:t>
      </w:r>
    </w:p>
    <w:p>
      <w:pPr>
        <w:pStyle w:val="FirstParagraph"/>
      </w:pPr>
      <w:r>
        <w:t xml:space="preserve">Gone are the days when only solid wood was used. In contemporary Bangladesh Dhaka projects, carpenters must master a variety of composite materials. The prevalence of particle board, HDF (High Density Fiberboard), and melamine sheets has necessitated new technical skills.</w:t>
      </w:r>
    </w:p>
    <w:p>
      <w:pPr>
        <w:pStyle w:val="BodyText"/>
      </w:pPr>
      <w:r>
        <w:t xml:space="preserve">Carpenters today must be proficient in working with edge banding machines to prevent moisture damage—a critical requirement given Dhaka’s humid climate during the monsoon season. Moisture resistance is not just a preference but a necessity for furniture longevity. Additionally, the trend towards flat-pack furniture assembly has introduced new challenges, requiring carpenters to understand mechanical connectors alongside traditional joinery.</w:t>
      </w:r>
    </w:p>
    <w:p>
      <w:pPr>
        <w:pStyle w:val="BodyText"/>
      </w:pPr>
      <w:r>
        <w:t xml:space="preserve">In Bangladesh Dhaka, there is also a growing emphasis on sustainable practices. Forward-thinking carpenters are beginning to utilize reclaimed wood and eco-friendly adhesives. This seminar advocates for the integration of green building standards into local carpentry practices, ensuring that the trade contributes positively to environmental sustainability amidst rapid urbanization.</w:t>
      </w:r>
    </w:p>
    <w:bookmarkEnd w:id="23"/>
    <w:bookmarkStart w:id="24" w:name="X1d3032db6218a7bcf5d1c60a505691c18d29661"/>
    <w:p>
      <w:pPr>
        <w:pStyle w:val="Heading2"/>
      </w:pPr>
      <w:r>
        <w:t xml:space="preserve">Slide 5: Challenges Faced by Artisans in Dhaka</w:t>
      </w:r>
    </w:p>
    <w:p>
      <w:pPr>
        <w:pStyle w:val="FirstParagraph"/>
      </w:pPr>
      <w:r>
        <w:t xml:space="preserve">Despite the demand, carpenters in Bangladesh Dhaka face significant challenges. The primary issue is the lack of formal vocational training. Most skills are acquired through informal apprenticeships, leading to inconsistent quality standards across the industry.</w:t>
      </w:r>
    </w:p>
    <w:p>
      <w:pPr>
        <w:pStyle w:val="BodyText"/>
      </w:pPr>
      <w:r>
        <w:t xml:space="preserve">Health and safety remain critical concerns. In many construction sites and small workshops in Dhaka, workers operate heavy machinery without adequate protective gear or ventilation, exposing them to wood dust allergies and respiratory issues. Furthermore, the irregularity of payment cycles often leaves artisans financially vulnerable.</w:t>
      </w:r>
    </w:p>
    <w:p>
      <w:pPr>
        <w:pStyle w:val="BodyText"/>
      </w:pPr>
      <w:r>
        <w:t xml:space="preserve">Zoning laws also pose a problem. As Dhaka expands into suburbs like Uttara and Bashundhara R/A, residential areas are increasingly encroaching on traditional workshop zones. Noise pollution complaints have led to stricter regulations on where carpentry work can be performed, forcing many artisans to move their operations to distant industrial hubs, increasing logistics costs.</w:t>
      </w:r>
    </w:p>
    <w:bookmarkEnd w:id="24"/>
    <w:bookmarkStart w:id="25" w:name="X79eec17f7e14c8b71d0ffd880cf934a00926f4f"/>
    <w:p>
      <w:pPr>
        <w:pStyle w:val="Heading2"/>
      </w:pPr>
      <w:r>
        <w:t xml:space="preserve">Slide 6: The Role of Technology and Digital Integration</w:t>
      </w:r>
    </w:p>
    <w:p>
      <w:pPr>
        <w:pStyle w:val="FirstParagraph"/>
      </w:pPr>
      <w:r>
        <w:t xml:space="preserve">The digital revolution is slowly penetrating the carpentry sector in Bangladesh Dhaka. Social media platforms like Facebook and Instagram have become powerful marketing tools for local carpenters. Showcasing portfolio images of wardrobes, false ceilings, and modular kitchens allows artisans to build a brand identity without relying solely on word-of-mouth.</w:t>
      </w:r>
    </w:p>
    <w:p>
      <w:pPr>
        <w:pStyle w:val="BodyText"/>
      </w:pPr>
      <w:r>
        <w:t xml:space="preserve">Moreover, digital measurement tools and computer-aided design (CAD) software are beginning to influence high-end projects in Dhaka. While not every neighborhood carpenter uses CAD yet, the demand for precision in luxury apartments is driving adoption. This presentation argues that bridging the digital divide for traditional artisans will enhance their productivity and market reach.</w:t>
      </w:r>
    </w:p>
    <w:p>
      <w:pPr>
        <w:pStyle w:val="BodyText"/>
      </w:pPr>
      <w:r>
        <w:t xml:space="preserve">In Bangladesh Dhaka, online platforms connecting homeowners with vetted carpenters are emerging. These platforms offer transparency in pricing and timelines, reducing disputes. Embracing technology does not mean losing tradition; it means enhancing efficiency and trust in the service delivery model.</w:t>
      </w:r>
    </w:p>
    <w:bookmarkEnd w:id="25"/>
    <w:bookmarkStart w:id="26" w:name="X8eee6f6b5553c894fb394b68b7d1cdbc3a9f3d4"/>
    <w:p>
      <w:pPr>
        <w:pStyle w:val="Heading2"/>
      </w:pPr>
      <w:r>
        <w:t xml:space="preserve">Slide 7: Socio-Cultural Status and Future Prospects</w:t>
      </w:r>
    </w:p>
    <w:p>
      <w:pPr>
        <w:pStyle w:val="FirstParagraph"/>
      </w:pPr>
      <w:r>
        <w:t xml:space="preserve">The socio-cultural status of a Carpenter in Bangladesh Dhaka is complex. While respected for their skill, the profession is often associated with manual labor rather than technical expertise. There is a growing disconnect between younger generations and traditional trades, as many youth prefer white-collar jobs or employment in the ready-made garment sector.</w:t>
      </w:r>
    </w:p>
    <w:p>
      <w:pPr>
        <w:pStyle w:val="BodyText"/>
      </w:pPr>
      <w:r>
        <w:t xml:space="preserve">To secure the future of this trade, there must be a concerted effort to rebrand carpentry as a viable, high-tech career path. Vocational training centers supported by government bodies like TEVT (Technical Education and Vocational Training) should collaborate with industry leaders in Bangladesh Dhaka to standardize curricula.</w:t>
      </w:r>
    </w:p>
    <w:p>
      <w:pPr>
        <w:pStyle w:val="BodyText"/>
      </w:pPr>
      <w:r>
        <w:t xml:space="preserve">We envision a future where carpenters are recognized as certified craftsmen, equipped with formal qualifications. This elevation in status would attract talent, improve working conditions, and ensure that the rich heritage of Bengali woodworking survives in the modern metropolis.</w:t>
      </w:r>
    </w:p>
    <w:bookmarkEnd w:id="26"/>
    <w:bookmarkStart w:id="27" w:name="slide-8-conclusion-and-recommendations"/>
    <w:p>
      <w:pPr>
        <w:pStyle w:val="Heading2"/>
      </w:pPr>
      <w:r>
        <w:t xml:space="preserve">Slide 8: Conclusion and Recommendations</w:t>
      </w:r>
    </w:p>
    <w:p>
      <w:pPr>
        <w:pStyle w:val="FirstParagraph"/>
      </w:pPr>
      <w:r>
        <w:t xml:space="preserve">In conclusion, the Carpenter is an indispensable figure in the urban fabric of Bangladesh Dhaka. They transform raw materials into homes, workplaces, and cultural artifacts. Their work reflects the resilience and creativity of the Bangladeshi people.</w:t>
      </w:r>
    </w:p>
    <w:p>
      <w:pPr>
        <w:pStyle w:val="BodyText"/>
      </w:pPr>
      <w:r>
        <w:t xml:space="preserve">This seminar recommends three key actions: First, establish standardized vocational training programs focusing on modern materials and safety. Second, promote digital literacy among artisans to improve their market presence. Third, enforce labor laws that protect health rights and ensure fair payment practices.</w:t>
      </w:r>
    </w:p>
    <w:p>
      <w:pPr>
        <w:pStyle w:val="BodyText"/>
      </w:pPr>
      <w:r>
        <w:t xml:space="preserve">By supporting the Carpenter sector in Bangladesh Dhaka, we invest in sustainable urban development. We honor tradition while embracing innovation. It is time to recognize that behind every well-crafted door and sturdy cabinet is a skilled artisan whose contribution deserves respect, protection, and professional advancement.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Evolution of Carpenters in Bangladesh Dhaka</dc:title>
  <dc:creator/>
  <dc:language>en</dc:language>
  <cp:keywords/>
  <dcterms:created xsi:type="dcterms:W3CDTF">2026-07-29T13:06:46Z</dcterms:created>
  <dcterms:modified xsi:type="dcterms:W3CDTF">2026-07-29T13:06:46Z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