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Carpenter</w:t>
      </w:r>
      <w:r>
        <w:t xml:space="preserve"> </w:t>
      </w:r>
      <w:r>
        <w:t xml:space="preserve">in</w:t>
      </w:r>
      <w:r>
        <w:t xml:space="preserve"> </w:t>
      </w:r>
      <w:r>
        <w:t xml:space="preserve">Netherlands</w:t>
      </w:r>
      <w:r>
        <w:t xml:space="preserve"> </w:t>
      </w:r>
      <w:r>
        <w:t xml:space="preserve">Amsterdam</w:t>
      </w:r>
    </w:p>
    <w:bookmarkStart w:id="28" w:name="X459148db82f1e29201e2cff88084b4f45ab122e"/>
    <w:p>
      <w:pPr>
        <w:pStyle w:val="Heading1"/>
      </w:pPr>
      <w:r>
        <w:t xml:space="preserve">Seminar Presentation Slides: The Modern Carpenter in Netherlands Amsterdam</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vital role of the Carpenter within the bustling urban landscape of Netherlands Amsterdam. This presentation is designed to explore the historical significance, current market demands, regulatory frameworks, and future trends shaping the carpentry profession in one of Europe’s most iconic cities. As we delve into these aspects, it becomes evident that a Carpenter is not merely a tradesperson but a custodian of architectural heritage and an agent of modern sustainable development.</w:t>
      </w:r>
    </w:p>
    <w:p>
      <w:pPr>
        <w:pStyle w:val="BodyText"/>
      </w:pPr>
      <w:r>
        <w:t xml:space="preserve">Netherlands Amsterdam serves as the backdrop for this discussion, offering unique challenges and opportunities due to its dense urban fabric, historic canal houses, and progressive environmental policies. Understanding the specific nuances required for carpentry work in this region is essential for professionals aiming to succeed in this competitive market.</w:t>
      </w:r>
    </w:p>
    <w:bookmarkEnd w:id="20"/>
    <w:bookmarkStart w:id="21" w:name="Xce65855ecb70bbd8fe941f586746f71d543741a"/>
    <w:p>
      <w:pPr>
        <w:pStyle w:val="Heading2"/>
      </w:pPr>
      <w:r>
        <w:t xml:space="preserve">Slide 2: Historical Significance of Carpentry</w:t>
      </w:r>
    </w:p>
    <w:p>
      <w:pPr>
        <w:pStyle w:val="FirstParagraph"/>
      </w:pPr>
      <w:r>
        <w:t xml:space="preserve">The history of carpentry in Netherlands Amsterdam is deeply intertwined with the city’s identity. From the construction of the iconic wooden bridges and dikes that protect much of the country from water to the intricate interior joinery found in 17th-century canal houses, wood has been a fundamental building material. A Carpenter today must possess not only technical skills but also an appreciation for this rich heritage.</w:t>
      </w:r>
    </w:p>
    <w:p>
      <w:pPr>
        <w:pStyle w:val="BodyText"/>
      </w:pPr>
      <w:r>
        <w:t xml:space="preserve">Many structures in Netherlands Amsterdam date back centuries, requiring specialized restoration techniques that differ significantly from modern new-build methods. The traditional Dutch carpentry style often involves precise joinery without the extensive use of nails, a skill set that is increasingly rare but highly valued in preservation projects. This historical context underscores the importance of preserving traditional crafts while adapting to modern standards.</w:t>
      </w:r>
    </w:p>
    <w:bookmarkEnd w:id="21"/>
    <w:bookmarkStart w:id="22" w:name="Xa2e49425577f24908f78ecefd055ab042acb354"/>
    <w:p>
      <w:pPr>
        <w:pStyle w:val="Heading2"/>
      </w:pPr>
      <w:r>
        <w:t xml:space="preserve">Slide 3: Regulatory Framework and Compliance</w:t>
      </w:r>
    </w:p>
    <w:p>
      <w:pPr>
        <w:pStyle w:val="FirstParagraph"/>
      </w:pPr>
      <w:r>
        <w:t xml:space="preserve">In Netherlands Amsterdam, a Carpenter must navigate a complex web of regulations designed to protect historic buildings and ensure public safety. The Municipality of Amsterdam enforces strict guidelines regarding renovations in protected heritage zones, known as 'BES' (Beschermd Stadsgezicht). Any intervention by a Carpenter in these areas requires detailed permits and often consultation with heritage officers.</w:t>
      </w:r>
    </w:p>
    <w:p>
      <w:pPr>
        <w:pStyle w:val="BodyText"/>
      </w:pPr>
      <w:r>
        <w:t xml:space="preserve">Furthermore, building codes in Netherlands Amsterdam align with national Dutch standards (NEN) and European regulations. A professional Carpenter must be well-versed in fire safety requirements, structural integrity standards, and accessibility laws. Non-compliance can result in significant legal penalties and the reversal of work. Therefore, continuous education on regulatory changes is a critical component of maintaining a successful career as a Carpenter in this region.</w:t>
      </w:r>
    </w:p>
    <w:bookmarkEnd w:id="22"/>
    <w:bookmarkStart w:id="23" w:name="Xaa025926a65e0e7ff04c7e4249a4471118b93cf"/>
    <w:p>
      <w:pPr>
        <w:pStyle w:val="Heading2"/>
      </w:pPr>
      <w:r>
        <w:t xml:space="preserve">Slide 4: Sustainability and Green Carpentry</w:t>
      </w:r>
    </w:p>
    <w:p>
      <w:pPr>
        <w:pStyle w:val="FirstParagraph"/>
      </w:pPr>
      <w:r>
        <w:t xml:space="preserve">Netherlands Amsterdam is at the forefront of global sustainability initiatives, aiming to be carbon-neutral by 2050. This ambitious goal directly impacts the construction industry, including carpentry. A modern Carpenter in Netherlands Amsterdam is expected to prioritize sustainable materials such as certified FSC (Forest Stewardship Council) wood, recycled timber, and bio-based composites.</w:t>
      </w:r>
    </w:p>
    <w:p>
      <w:pPr>
        <w:pStyle w:val="BodyText"/>
      </w:pPr>
      <w:r>
        <w:t xml:space="preserve">The demand for energy-efficient windows and doors crafted by skilled Carpenters is rising sharply. Additionally, there is a growing trend towards adaptive reuse, where existing wooden structures are renovated rather than demolished to reduce waste. A Carpenter who specializes in these green practices will find themselves in high demand among both private homeowners and large-scale development firms operating in Netherlands Amsterdam.</w:t>
      </w:r>
    </w:p>
    <w:bookmarkEnd w:id="23"/>
    <w:bookmarkStart w:id="24" w:name="X50f386cfdfc7c07ed414a06f47a4555571d8a25"/>
    <w:p>
      <w:pPr>
        <w:pStyle w:val="Heading2"/>
      </w:pPr>
      <w:r>
        <w:t xml:space="preserve">Slide 5: Market Demand and Economic Outlook</w:t>
      </w:r>
    </w:p>
    <w:p>
      <w:pPr>
        <w:pStyle w:val="FirstParagraph"/>
      </w:pPr>
      <w:r>
        <w:t xml:space="preserve">The housing market in Netherlands Amsterdam is robust, characterized by high demand for both new construction and renovation. Given the limited space in the city, vertical expansion and interior optimization are common strategies. A Carpenter plays a crucial role in customizing interiors to maximize space efficiency, particularly through built-in furniture and modular designs.</w:t>
      </w:r>
    </w:p>
    <w:p>
      <w:pPr>
        <w:pStyle w:val="BodyText"/>
      </w:pPr>
      <w:r>
        <w:t xml:space="preserve">The economic outlook for Carpenters remains positive due to the constant need for maintenance of aging infrastructure. However, competition is fierce. Success requires differentiation through specialization, whether in historical restoration, high-end luxury joinery, or sustainable green building practices. Networking with architects and contractors in Netherlands Amsterdam is essential for securing consistent work.</w:t>
      </w:r>
    </w:p>
    <w:bookmarkEnd w:id="24"/>
    <w:bookmarkStart w:id="25" w:name="slide-6-technological-integration"/>
    <w:p>
      <w:pPr>
        <w:pStyle w:val="Heading2"/>
      </w:pPr>
      <w:r>
        <w:t xml:space="preserve">Slide 6: Technological Integration</w:t>
      </w:r>
    </w:p>
    <w:p>
      <w:pPr>
        <w:pStyle w:val="FirstParagraph"/>
      </w:pPr>
      <w:r>
        <w:t xml:space="preserve">The traditional image of a Carpenter is changing with the integration of modern technology. In Netherlands Amsterdam, digital tools such as Computer Numerical Control (CNC) machines and Building Information Modeling (BIM) are becoming standard in professional carpentry workshops. These technologies allow for precision cutting and complex design implementations that were previously impossible or too costly.</w:t>
      </w:r>
    </w:p>
    <w:p>
      <w:pPr>
        <w:pStyle w:val="BodyText"/>
      </w:pPr>
      <w:r>
        <w:t xml:space="preserve">A Carpenter who embraces these technologies can offer faster turnaround times and higher quality finishes. Furthermore, the use of digital measuring tools ensures accurate fitments, which is particularly important in older buildings with uneven walls and floors typical of Netherlands Amsterdam. Staying updated with technological advancements is no longer optional but a necessity for competitiveness.</w:t>
      </w:r>
    </w:p>
    <w:bookmarkEnd w:id="25"/>
    <w:bookmarkStart w:id="26" w:name="slide-7-challenges-facing-carpenters"/>
    <w:p>
      <w:pPr>
        <w:pStyle w:val="Heading2"/>
      </w:pPr>
      <w:r>
        <w:t xml:space="preserve">Slide 7: Challenges Facing Carpenters</w:t>
      </w:r>
    </w:p>
    <w:p>
      <w:pPr>
        <w:pStyle w:val="FirstParagraph"/>
      </w:pPr>
      <w:r>
        <w:t xml:space="preserve">Despite the opportunities, Carpenters in Netherlands Amsterdam face significant challenges. The primary challenge is the shortage of skilled labor. As older generations retire, there is a gap in vocational training that threatens the continuity of traditional skills. Additionally, the cost of materials has fluctuated globally, impacting project budgets and pricing strategies.</w:t>
      </w:r>
    </w:p>
    <w:p>
      <w:pPr>
        <w:pStyle w:val="BodyText"/>
      </w:pPr>
      <w:r>
        <w:t xml:space="preserve">Logistical challenges also exist in Netherlands Amsterdam due to narrow streets and limited parking for work vehicles. A Carpenter must plan deliveries and site access carefully to minimize disruption to residents and traffic. Addressing these logistical hurdles requires innovative planning and often collaboration with local authorities.</w:t>
      </w:r>
    </w:p>
    <w:bookmarkEnd w:id="26"/>
    <w:bookmarkStart w:id="27" w:name="slide-8-conclusion-and-future-outlook"/>
    <w:p>
      <w:pPr>
        <w:pStyle w:val="Heading2"/>
      </w:pPr>
      <w:r>
        <w:t xml:space="preserve">Slide 8: Conclusion and Future Outlook</w:t>
      </w:r>
    </w:p>
    <w:p>
      <w:pPr>
        <w:pStyle w:val="FirstParagraph"/>
      </w:pPr>
      <w:r>
        <w:t xml:space="preserve">In conclusion, the role of a Carpenter in Netherlands Amsterdam is dynamic, requiring a blend of traditional craftsmanship, technical precision, and environmental consciousness. The profession is evolving to meet the demands of a sustainable future while preserving the historic character that defines the city. For those entering this field or seeking to enhance their current practice, understanding these multifaceted aspects is crucial.</w:t>
      </w:r>
    </w:p>
    <w:p>
      <w:pPr>
        <w:pStyle w:val="BodyText"/>
      </w:pPr>
      <w:r>
        <w:t xml:space="preserve">The future belongs to Carpenters who can bridge the gap between past and present, utilizing modern technology to serve both heritage conservation and contemporary living standards in Netherlands Amsterdam. By committing to continuous learning and ethical sourcing, professionals can ensure a prosperous career while contributing positively to the cultural and environmental landscape of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Carpenter in Netherlands Amsterdam</dc:title>
  <dc:creator/>
  <dc:language>en</dc:language>
  <cp:keywords/>
  <dcterms:created xsi:type="dcterms:W3CDTF">2026-07-29T06:11:35Z</dcterms:created>
  <dcterms:modified xsi:type="dcterms:W3CDTF">2026-07-29T06:11:35Z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