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Kuwait</w:t>
      </w:r>
      <w:r>
        <w:t xml:space="preserve"> </w:t>
      </w:r>
      <w:r>
        <w:t xml:space="preserve">City</w:t>
      </w:r>
    </w:p>
    <w:bookmarkStart w:id="28" w:name="X1f70915382c5542b4e33c629c99d03195d24c1b"/>
    <w:p>
      <w:pPr>
        <w:pStyle w:val="Heading1"/>
      </w:pPr>
      <w:r>
        <w:t xml:space="preserve">Seminar Presentation Slides: The Modern Chef in Kuwait City</w:t>
      </w:r>
    </w:p>
    <w:bookmarkStart w:id="20" w:name="slide-1-title-and-introduction"/>
    <w:p>
      <w:pPr>
        <w:pStyle w:val="Heading2"/>
      </w:pPr>
      <w:r>
        <w:t xml:space="preserve">Slide 1: Title and Introduction</w:t>
      </w:r>
    </w:p>
    <w:p>
      <w:pPr>
        <w:pStyle w:val="FirstParagraph"/>
      </w:pPr>
      <w:r>
        <w:t xml:space="preserve">Welcome to this comprehensive seminar presentation regarding the culinary landscape of the region. This document is designed specifically for an audience located in</w:t>
      </w:r>
      <w:r>
        <w:t xml:space="preserve"> </w:t>
      </w:r>
      <w:r>
        <w:t xml:space="preserve">Kuwait Kuwait City</w:t>
      </w:r>
      <w:r>
        <w:t xml:space="preserve">, focusing on the pivotal role, responsibilities, and evolving status of the professional</w:t>
      </w:r>
      <w:r>
        <w:t xml:space="preserve"> </w:t>
      </w:r>
      <w:r>
        <w:t xml:space="preserve">Chef</w:t>
      </w:r>
      <w:r>
        <w:t xml:space="preserve"> </w:t>
      </w:r>
      <w:r>
        <w:t xml:space="preserve">within one of the most dynamic dining markets in the Middle East.</w:t>
      </w:r>
    </w:p>
    <w:p>
      <w:pPr>
        <w:pStyle w:val="BodyText"/>
      </w:pPr>
      <w:r>
        <w:t xml:space="preserve">Kuwait has undergone a significant transformation in its gastronomic identity over the past decade. It is no longer just a destination for traditional Bedouin cuisine but has become a global hub for fine dining, fusion concepts, and culinary innovation. In this context, understanding the modern</w:t>
      </w:r>
      <w:r>
        <w:t xml:space="preserve"> </w:t>
      </w:r>
      <w:r>
        <w:t xml:space="preserve">Chef</w:t>
      </w:r>
      <w:r>
        <w:t xml:space="preserve"> </w:t>
      </w:r>
      <w:r>
        <w:t xml:space="preserve">is essential for hospitality students, industry stakeholders, and food enthusiasts alike.</w:t>
      </w:r>
    </w:p>
    <w:bookmarkEnd w:id="20"/>
    <w:bookmarkStart w:id="21" w:name="X65a8b9ee1f90237aa74552f2fb2edec36a1277e"/>
    <w:p>
      <w:pPr>
        <w:pStyle w:val="Heading2"/>
      </w:pPr>
      <w:r>
        <w:t xml:space="preserve">Slide 2: The Cultural Context of Kuwait City</w:t>
      </w:r>
    </w:p>
    <w:p>
      <w:pPr>
        <w:pStyle w:val="FirstParagraph"/>
      </w:pPr>
      <w:r>
        <w:t xml:space="preserve">To understand the demand for high-caliber culinary talent, one must first understand the cultural fabric of</w:t>
      </w:r>
      <w:r>
        <w:t xml:space="preserve"> </w:t>
      </w:r>
      <w:r>
        <w:t xml:space="preserve">Kuwait Kuwait City</w:t>
      </w:r>
      <w:r>
        <w:t xml:space="preserve">. The city is a melting pot where traditional Arab hospitality meets international sophistication. Diners here value authenticity, quality ingredients, and exceptional service.</w:t>
      </w:r>
    </w:p>
    <w:p>
      <w:pPr>
        <w:pStyle w:val="BodyText"/>
      </w:pPr>
      <w:r>
        <w:t xml:space="preserve">The local palate is discerning. While traditional dishes such as Machboos (spiced rice with meat or fish) remain staples, there is a growing appetite for experimental flavors. This duality places a unique pressure on the</w:t>
      </w:r>
      <w:r>
        <w:t xml:space="preserve"> </w:t>
      </w:r>
      <w:r>
        <w:t xml:space="preserve">Chef</w:t>
      </w:r>
      <w:r>
        <w:t xml:space="preserve">, who must possess deep respect for heritage while demonstrating mastery of global techniques. The</w:t>
      </w:r>
      <w:r>
        <w:t xml:space="preserve"> </w:t>
      </w:r>
      <w:r>
        <w:t xml:space="preserve">Chef</w:t>
      </w:r>
      <w:r>
        <w:t xml:space="preserve"> </w:t>
      </w:r>
      <w:r>
        <w:t xml:space="preserve">in</w:t>
      </w:r>
    </w:p>
    <w:p>
      <w:pPr>
        <w:pStyle w:val="BodyText"/>
      </w:pPr>
      <w:r>
        <w:t xml:space="preserve">Kuwait Kuwait City is not merely a cook; they are a cultural ambassador, bridging the gap between local tradition and international trends.</w:t>
      </w:r>
    </w:p>
    <w:bookmarkEnd w:id="21"/>
    <w:bookmarkStart w:id="22" w:name="Xf5482b1e0c4a62186264f6156a37192c24dcf93"/>
    <w:p>
      <w:pPr>
        <w:pStyle w:val="Heading2"/>
      </w:pPr>
      <w:r>
        <w:t xml:space="preserve">Slide 3: The Role of the Professional Chef</w:t>
      </w:r>
    </w:p>
    <w:p>
      <w:pPr>
        <w:pStyle w:val="FirstParagraph"/>
      </w:pPr>
      <w:r>
        <w:t xml:space="preserve">The role of the</w:t>
      </w:r>
      <w:r>
        <w:t xml:space="preserve"> </w:t>
      </w:r>
      <w:r>
        <w:t xml:space="preserve">Chef</w:t>
      </w:r>
      <w:r>
        <w:t xml:space="preserve"> </w:t>
      </w:r>
      <w:r>
        <w:t xml:space="preserve">has expanded far beyond the kitchen brigade. In a competitive market like Kuwait, the modern</w:t>
      </w:r>
    </w:p>
    <w:p>
      <w:pPr>
        <w:pStyle w:val="BodyText"/>
      </w:pPr>
      <w:r>
        <w:t xml:space="preserve">Chef is expected to be a multi-faceted professional.</w:t>
      </w:r>
    </w:p>
    <w:p>
      <w:pPr>
        <w:numPr>
          <w:ilvl w:val="0"/>
          <w:numId w:val="1001"/>
        </w:numPr>
        <w:pStyle w:val="Compact"/>
      </w:pPr>
      <w:r>
        <w:rPr>
          <w:bCs/>
          <w:b/>
        </w:rPr>
        <w:t xml:space="preserve">Culinary Innovation:</w:t>
      </w:r>
      <w:r>
        <w:t xml:space="preserve"> </w:t>
      </w:r>
      <w:r>
        <w:t xml:space="preserve">Creating menus that surprise and delight local demographics while maintaining consistency.</w:t>
      </w:r>
    </w:p>
    <w:p>
      <w:pPr>
        <w:numPr>
          <w:ilvl w:val="0"/>
          <w:numId w:val="1001"/>
        </w:numPr>
        <w:pStyle w:val="Compact"/>
      </w:pPr>
      <w:r>
        <w:rPr>
          <w:bCs/>
          <w:b/>
        </w:rPr>
        <w:t xml:space="preserve">Leadership:</w:t>
      </w:r>
      <w:r>
        <w:t xml:space="preserve">Chef to possess strong cross-cultural communication skills.</w:t>
      </w:r>
    </w:p>
    <w:p>
      <w:pPr>
        <w:numPr>
          <w:ilvl w:val="0"/>
          <w:numId w:val="1001"/>
        </w:numPr>
        <w:pStyle w:val="Compact"/>
      </w:pPr>
      <w:r>
        <w:rPr>
          <w:bCs/>
          <w:b/>
        </w:rPr>
        <w:t xml:space="preserve">Budget Management:</w:t>
      </w:r>
      <w:r>
        <w:t xml:space="preserve"> </w:t>
      </w:r>
      <w:r>
        <w:t xml:space="preserve">Controlling food costs without compromising the premium quality expected by customers in upscale districts like Salmiya and Al Zour.</w:t>
      </w:r>
    </w:p>
    <w:p>
      <w:pPr>
        <w:numPr>
          <w:ilvl w:val="0"/>
          <w:numId w:val="1001"/>
        </w:numPr>
        <w:pStyle w:val="Compact"/>
      </w:pPr>
      <w:r>
        <w:rPr>
          <w:bCs/>
          <w:b/>
        </w:rPr>
        <w:t xml:space="preserve">Trend Forecasting:</w:t>
      </w:r>
      <w:r>
        <w:t xml:space="preserve"> </w:t>
      </w:r>
      <w:r>
        <w:t xml:space="preserve">Identifying emerging food trends, such as plant-based dining or hyper-local sourcing, before they become mainstream.</w:t>
      </w:r>
    </w:p>
    <w:bookmarkEnd w:id="22"/>
    <w:bookmarkStart w:id="23" w:name="X8ff50218d60b2b520deab3108c8fff86e1dda71"/>
    <w:p>
      <w:pPr>
        <w:pStyle w:val="Heading2"/>
      </w:pPr>
      <w:r>
        <w:t xml:space="preserve">Slide 4: Key Culinary Trends in Kuwait City</w:t>
      </w:r>
    </w:p>
    <w:p>
      <w:pPr>
        <w:pStyle w:val="FirstParagraph"/>
      </w:pPr>
      <w:r>
        <w:t xml:space="preserve">The culinary scene in</w:t>
      </w:r>
      <w:r>
        <w:t xml:space="preserve"> </w:t>
      </w:r>
      <w:r>
        <w:t xml:space="preserve">Kuwait Kuwait City</w:t>
      </w:r>
      <w:r>
        <w:t xml:space="preserve">Chef</w:t>
      </w:r>
    </w:p>
    <w:p>
      <w:pPr>
        <w:numPr>
          <w:ilvl w:val="0"/>
          <w:numId w:val="1002"/>
        </w:numPr>
        <w:pStyle w:val="Compact"/>
      </w:pPr>
      <w:r>
        <w:rPr>
          <w:bCs/>
          <w:b/>
        </w:rPr>
        <w:t xml:space="preserve">Fusion Cuisine:</w:t>
      </w:r>
      <w:r>
        <w:t xml:space="preserve"> </w:t>
      </w:r>
      <w:r>
        <w:t xml:space="preserve">Combining Levantine or Gulf traditions with French, Japanese, or Italian techniques. The successful</w:t>
      </w:r>
      <w:r>
        <w:t xml:space="preserve"> </w:t>
      </w:r>
      <w:r>
        <w:t xml:space="preserve">Chef</w:t>
      </w:r>
      <w:r>
        <w:t xml:space="preserve"> </w:t>
      </w:r>
      <w:r>
        <w:t xml:space="preserve">knows how to balance these flavors so that they complement rather than clash.</w:t>
      </w:r>
    </w:p>
    <w:p>
      <w:pPr>
        <w:numPr>
          <w:ilvl w:val="0"/>
          <w:numId w:val="1002"/>
        </w:numPr>
        <w:pStyle w:val="Compact"/>
      </w:pPr>
      <w:r>
        <w:rPr>
          <w:bCs/>
          <w:b/>
        </w:rPr>
        <w:t xml:space="preserve">Sustainability and Locality:</w:t>
      </w:r>
      <w:r>
        <w:t xml:space="preserve"> </w:t>
      </w:r>
      <w:r>
        <w:t xml:space="preserve">There is a growing emphasis on sourcing local dates, seafood from the Arabian Gulf, and regional herbs. A forward-thinking</w:t>
      </w:r>
      <w:r>
        <w:t xml:space="preserve"> </w:t>
      </w:r>
      <w:r>
        <w:t xml:space="preserve">Chef</w:t>
      </w:r>
    </w:p>
    <w:p>
      <w:pPr>
        <w:numPr>
          <w:ilvl w:val="0"/>
          <w:numId w:val="1002"/>
        </w:numPr>
        <w:pStyle w:val="Compact"/>
      </w:pPr>
      <w:r>
        <w:rPr>
          <w:bCs/>
          <w:b/>
        </w:rPr>
        <w:t xml:space="preserve">Digital Presence:</w:t>
      </w:r>
      <w:r>
        <w:t xml:space="preserve"> </w:t>
      </w:r>
      <w:r>
        <w:t xml:space="preserve">In an era of social media dominance, food must be "Instagrammable." The aesthetics of plating are as important as the taste. The</w:t>
      </w:r>
    </w:p>
    <w:p>
      <w:pPr>
        <w:numPr>
          <w:ilvl w:val="0"/>
          <w:numId w:val="1000"/>
        </w:numPr>
        <w:pStyle w:val="Compact"/>
      </w:pPr>
      <w:r>
        <w:t xml:space="preserve">Chef</w:t>
      </w:r>
    </w:p>
    <w:bookmarkEnd w:id="23"/>
    <w:bookmarkStart w:id="24" w:name="X8c7a47b76e5ce698c3963759b34b7d73bdccead"/>
    <w:p>
      <w:pPr>
        <w:pStyle w:val="Heading2"/>
      </w:pPr>
      <w:r>
        <w:t xml:space="preserve">Slide 5: Challenges Facing Chefs in Kuwait City</w:t>
      </w:r>
    </w:p>
    <w:p>
      <w:pPr>
        <w:pStyle w:val="FirstParagraph"/>
      </w:pPr>
      <w:r>
        <w:t xml:space="preserve">The environment for culinary professionals in Kuwait is rewarding but fraught with challenges. One significant issue is the extreme summer heat, which affects supply chains and outdoor dining concepts. The</w:t>
      </w:r>
      <w:r>
        <w:t xml:space="preserve"> </w:t>
      </w:r>
      <w:r>
        <w:t xml:space="preserve">Chef</w:t>
      </w:r>
      <w:r>
        <w:t xml:space="preserve"> </w:t>
      </w:r>
    </w:p>
    <w:p>
      <w:pPr>
        <w:pStyle w:val="BodyText"/>
      </w:pPr>
      <w:r>
        <w:t xml:space="preserve">Another challenge is the high turnover rate in the hospitality industry. Retaining top talent requires a supportive kitchen culture. A leading</w:t>
      </w:r>
      <w:r>
        <w:t xml:space="preserve"> </w:t>
      </w:r>
      <w:r>
        <w:t xml:space="preserve">ChefKuwait Kuwait City’s</w:t>
      </w:r>
      <w:r>
        <w:t xml:space="preserve"> </w:t>
      </w:r>
      <w:r>
        <w:t xml:space="preserve">vibrant nightlife and dining scene.</w:t>
      </w:r>
    </w:p>
    <w:p>
      <w:pPr>
        <w:pStyle w:val="BodyText"/>
      </w:pPr>
      <w:r>
        <w:t xml:space="preserve">Furthermore, competition is fierce. With new establishments opening regularly in areas like The 360 Mall or The Avenues, a</w:t>
      </w:r>
    </w:p>
    <w:p>
      <w:pPr>
        <w:pStyle w:val="BodyText"/>
      </w:pPr>
      <w:r>
        <w:t xml:space="preserve">Chef</w:t>
      </w:r>
    </w:p>
    <w:bookmarkEnd w:id="24"/>
    <w:bookmarkStart w:id="25" w:name="slide-6-education-and-skill-development"/>
    <w:p>
      <w:pPr>
        <w:pStyle w:val="Heading2"/>
      </w:pPr>
      <w:r>
        <w:t xml:space="preserve">Slide 6: Education and Skill Development</w:t>
      </w:r>
    </w:p>
    <w:p>
      <w:pPr>
        <w:pStyle w:val="FirstParagraph"/>
      </w:pPr>
      <w:r>
        <w:t xml:space="preserve">The foundation of a great culinary experience in Kuwait lies in rigorous training. Many aspiring chefs in Kuwait City are turning to specialized culinary institutes within the country and abroad. However, formal education is only part of the equation.</w:t>
      </w:r>
    </w:p>
    <w:p>
      <w:pPr>
        <w:pStyle w:val="BodyText"/>
      </w:pPr>
      <w:r>
        <w:t xml:space="preserve">Apprenticeships under renowned international</w:t>
      </w:r>
      <w:r>
        <w:t xml:space="preserve"> </w:t>
      </w:r>
      <w:r>
        <w:t xml:space="preserve">Chefs</w:t>
      </w:r>
      <w:r>
        <w:t xml:space="preserve">Chef</w:t>
      </w:r>
    </w:p>
    <w:bookmarkEnd w:id="25"/>
    <w:bookmarkStart w:id="26" w:name="X266a05b704629bdb18b7be18b9b71b0dc9f1fb6"/>
    <w:p>
      <w:pPr>
        <w:pStyle w:val="Heading2"/>
      </w:pPr>
      <w:r>
        <w:t xml:space="preserve">Slide 7: The Economic Impact of the Culinary Sector</w:t>
      </w:r>
    </w:p>
    <w:p>
      <w:pPr>
        <w:pStyle w:val="FirstParagraph"/>
      </w:pPr>
      <w:r>
        <w:t xml:space="preserve">The culinary sector contributes significantly to the non-oil economy of Kuwait. The demand for high-quality dining experiences drives tourism, particularly during events like the Kuwait International Food Festival. In this ecosystem, the</w:t>
      </w:r>
      <w:r>
        <w:t xml:space="preserve"> </w:t>
      </w:r>
      <w:r>
        <w:t xml:space="preserve">Chef</w:t>
      </w:r>
      <w:r>
        <w:t xml:space="preserve"> </w:t>
      </w:r>
    </w:p>
    <w:p>
      <w:pPr>
        <w:pStyle w:val="BodyText"/>
      </w:pPr>
      <w:r>
        <w:t xml:space="preserve">A successful restaurant concept led by an innovative</w:t>
      </w:r>
    </w:p>
    <w:p>
      <w:pPr>
        <w:pStyle w:val="BodyText"/>
      </w:pPr>
      <w:r>
        <w:t xml:space="preserve">Chef</w:t>
      </w:r>
    </w:p>
    <w:bookmarkEnd w:id="26"/>
    <w:bookmarkStart w:id="27" w:name="slide-8-future-outlook-and-conclusion"/>
    <w:p>
      <w:pPr>
        <w:pStyle w:val="Heading2"/>
      </w:pPr>
      <w:r>
        <w:t xml:space="preserve">Slide 8: Future Outlook and Conclusion</w:t>
      </w:r>
    </w:p>
    <w:p>
      <w:pPr>
        <w:pStyle w:val="FirstParagraph"/>
      </w:pPr>
      <w:r>
        <w:t xml:space="preserve">The future of gastronomy in Kuwait looks bright. With government initiatives supporting small businesses and creative industries, the opportunities for chefs are expanding. We predict a rise in specialized concepts, such as chef’s tables, interactive cooking experiences, and health-focused dining options tailored to the wellness trends prevalent in Kuwait City.</w:t>
      </w:r>
    </w:p>
    <w:p>
      <w:pPr>
        <w:pStyle w:val="BodyText"/>
      </w:pPr>
      <w:r>
        <w:t xml:space="preserve">In conclusion, the role of the</w:t>
      </w:r>
      <w:r>
        <w:t xml:space="preserve"> </w:t>
      </w:r>
      <w:r>
        <w:t xml:space="preserve">Chef</w:t>
      </w:r>
      <w:r>
        <w:t xml:space="preserve"> </w:t>
      </w:r>
    </w:p>
    <w:p>
      <w:pPr>
        <w:pStyle w:val="BodyText"/>
      </w:pPr>
      <w:r>
        <w:t xml:space="preserve">We encourage all attendees to reflect on how they can contribute to elevating the culinary standards in our beautiful city.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Chef in Kuwait City</dc:title>
  <dc:creator/>
  <dc:language>en</dc:language>
  <cp:keywords/>
  <dcterms:created xsi:type="dcterms:W3CDTF">2026-07-29T14:47:23Z</dcterms:created>
  <dcterms:modified xsi:type="dcterms:W3CDTF">2026-07-29T14:47:23Z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