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Egypt</w:t>
      </w:r>
      <w:r>
        <w:t xml:space="preserve"> </w:t>
      </w:r>
      <w:r>
        <w:t xml:space="preserve">Alexandria</w:t>
      </w:r>
    </w:p>
    <w:bookmarkStart w:id="21" w:name="X77368bfdabdd442f4eb49cffde3525d0127271f"/>
    <w:p>
      <w:pPr>
        <w:pStyle w:val="Heading1"/>
      </w:pPr>
      <w:r>
        <w:t xml:space="preserve">Seminar Presentation Slides: The Role of the Chemical Engineer in Egypt Alexandria</w:t>
      </w:r>
    </w:p>
    <w:p>
      <w:pPr>
        <w:pStyle w:val="FirstParagraph"/>
      </w:pPr>
      <w:r>
        <w:rPr>
          <w:bCs/>
          <w:b/>
        </w:rPr>
        <w:t xml:space="preserve">Presentation Theme:</w:t>
      </w:r>
    </w:p>
    <w:p>
      <w:pPr>
        <w:pStyle w:val="BodyText"/>
      </w:pPr>
      <w:r>
        <w:t xml:space="preserve">This seminar explores the multifaceted role of a Chemical Engineer within the dynamic industrial landscape of Egypt Alexandria. It highlights how technical expertise, sustainable innovation, and strategic infrastructure development converge to drive economic growth and modernization in this historic coastal city.</w:t>
      </w:r>
    </w:p>
    <w:bookmarkStart w:id="20" w:name="slide-1-introduction"/>
    <w:p>
      <w:pPr>
        <w:pStyle w:val="Heading3"/>
      </w:pPr>
      <w:r>
        <w:t xml:space="preserve">Slide 1: Introduction</w:t>
      </w:r>
    </w:p>
    <w:p>
      <w:pPr>
        <w:pStyle w:val="FirstParagraph"/>
      </w:pPr>
      <w:r>
        <w:t xml:space="preserve">Welcome to this specialized seminar focusing on the critical contributions of a Chemical Engineer in Egypt Alexandria.</w:t>
      </w:r>
    </w:p>
    <w:p>
      <w:pPr>
        <w:pStyle w:val="BodyText"/>
      </w:pPr>
      <w:r>
        <w:br/>
      </w:r>
    </w:p>
    <w:p>
      <w:pPr>
        <w:pStyle w:val="BodyText"/>
      </w:pPr>
      <w:r>
        <w:t xml:space="preserve">The purpose is to demonstrate how chemical engineering principles are applied locally to solve regional challenges.</w:t>
      </w:r>
    </w:p>
    <w:p>
      <w:pPr>
        <w:pStyle w:val="BodyText"/>
      </w:pPr>
      <w:r>
        <w:br/>
      </w:r>
    </w:p>
    <w:p>
      <w:pPr>
        <w:pStyle w:val="BodyText"/>
      </w:pPr>
      <w:r>
        <w:t xml:space="preserve">We will examine the intersection of traditional industries and modern technological advancements in this key Mediterranean hub.</w:t>
      </w:r>
    </w:p>
    <w:bookmarkEnd w:id="20"/>
    <w:bookmarkEnd w:id="21"/>
    <w:bookmarkStart w:id="23" w:name="X63641a098334e3c4166288350be0e4e302b8608"/>
    <w:p>
      <w:pPr>
        <w:pStyle w:val="Heading2"/>
      </w:pPr>
      <w:r>
        <w:t xml:space="preserve">The Strategic Importance of Egypt Alexandria</w:t>
      </w:r>
    </w:p>
    <w:p>
      <w:pPr>
        <w:numPr>
          <w:ilvl w:val="0"/>
          <w:numId w:val="1001"/>
        </w:numPr>
        <w:pStyle w:val="Compact"/>
      </w:pPr>
      <w:r>
        <w:t xml:space="preserve">Egypt Alexandria stands as a premier economic gateway, balancing historical maritime trade with contemporary industrial ambition.</w:t>
      </w:r>
    </w:p>
    <w:p>
      <w:pPr>
        <w:numPr>
          <w:ilvl w:val="0"/>
          <w:numId w:val="1001"/>
        </w:numPr>
        <w:pStyle w:val="Compact"/>
      </w:pPr>
      <w:r>
        <w:t xml:space="preserve">The city is home to major petrochemical complexes, fertilizer plants, and pharmaceutical facilities that rely heavily on skilled chemical engineering talent.</w:t>
      </w:r>
    </w:p>
    <w:p>
      <w:pPr>
        <w:pStyle w:val="FirstParagraph"/>
      </w:pPr>
      <w:r>
        <w:br/>
      </w:r>
    </w:p>
    <w:bookmarkStart w:id="22" w:name="key-insight"/>
    <w:p>
      <w:pPr>
        <w:pStyle w:val="Heading3"/>
      </w:pPr>
      <w:r>
        <w:t xml:space="preserve">Key Insight</w:t>
      </w:r>
    </w:p>
    <w:p>
      <w:pPr>
        <w:pStyle w:val="FirstParagraph"/>
      </w:pPr>
      <w:r>
        <w:t xml:space="preserve">The transformation of Egypt Alexandria into a global logistics and manufacturing center requires a workforce capable of managing complex fluid dynamics, thermodynamics, and material processing at an industrial scale.</w:t>
      </w:r>
    </w:p>
    <w:bookmarkEnd w:id="22"/>
    <w:bookmarkEnd w:id="23"/>
    <w:bookmarkStart w:id="25" w:name="Xca3b263dac683b64a49de75bbfa11bec864f9e4"/>
    <w:p>
      <w:pPr>
        <w:pStyle w:val="Heading2"/>
      </w:pPr>
      <w:r>
        <w:t xml:space="preserve">Core Responsibilities in the Local Industry</w:t>
      </w:r>
    </w:p>
    <w:p>
      <w:pPr>
        <w:numPr>
          <w:ilvl w:val="0"/>
          <w:numId w:val="1002"/>
        </w:numPr>
        <w:pStyle w:val="Compact"/>
      </w:pPr>
      <w:r>
        <w:t xml:space="preserve">A Chemical Engineer in Egypt Alexandria is responsible for designing, developing, and optimizing processes that convert raw materials into valuable products.</w:t>
      </w:r>
    </w:p>
    <w:p>
      <w:pPr>
        <w:numPr>
          <w:ilvl w:val="0"/>
          <w:numId w:val="1002"/>
        </w:numPr>
        <w:pStyle w:val="Compact"/>
      </w:pPr>
      <w:r>
        <w:t xml:space="preserve">Key tasks include reactor design, heat exchanger optimization, and distillation column efficiency improvements within existing facilities.</w:t>
      </w:r>
    </w:p>
    <w:p>
      <w:pPr>
        <w:pStyle w:val="FirstParagraph"/>
      </w:pPr>
      <w:r>
        <w:br/>
      </w:r>
    </w:p>
    <w:bookmarkStart w:id="24" w:name="operational-excellence"/>
    <w:p>
      <w:pPr>
        <w:pStyle w:val="Heading3"/>
      </w:pPr>
      <w:r>
        <w:t xml:space="preserve">Operational Excellence</w:t>
      </w:r>
    </w:p>
    <w:p>
      <w:pPr>
        <w:numPr>
          <w:ilvl w:val="0"/>
          <w:numId w:val="1003"/>
        </w:numPr>
        <w:pStyle w:val="Compact"/>
      </w:pPr>
      <w:r>
        <w:t xml:space="preserve">Ensuring safety protocols are strictly adhered to, particularly in high-pressure environments common in the region's oil and gas sectors.</w:t>
      </w:r>
    </w:p>
    <w:bookmarkEnd w:id="24"/>
    <w:bookmarkEnd w:id="25"/>
    <w:bookmarkStart w:id="27" w:name="petrochemicals-and-energy-efficiency"/>
    <w:p>
      <w:pPr>
        <w:pStyle w:val="Heading2"/>
      </w:pPr>
      <w:r>
        <w:t xml:space="preserve">Petrochemicals and Energy Efficiency</w:t>
      </w:r>
    </w:p>
    <w:p>
      <w:pPr>
        <w:numPr>
          <w:ilvl w:val="0"/>
          <w:numId w:val="1004"/>
        </w:numPr>
        <w:pStyle w:val="Compact"/>
      </w:pPr>
      <w:r>
        <w:t xml:space="preserve">The Suez Canal Economic Zone (SCZONE) impacts Egypt Alexandria through integrated industrial cities that require robust chemical engineering support.</w:t>
      </w:r>
    </w:p>
    <w:p>
      <w:pPr>
        <w:numPr>
          <w:ilvl w:val="0"/>
          <w:numId w:val="1004"/>
        </w:numPr>
        <w:pStyle w:val="Compact"/>
      </w:pPr>
      <w:r>
        <w:t xml:space="preserve">Engineers focus on downstream processing, ensuring that crude oil derivatives are maximized for local consumption and export.</w:t>
      </w:r>
    </w:p>
    <w:p>
      <w:pPr>
        <w:pStyle w:val="FirstParagraph"/>
      </w:pPr>
      <w:r>
        <w:br/>
      </w:r>
    </w:p>
    <w:bookmarkStart w:id="26" w:name="sustainability-focus"/>
    <w:p>
      <w:pPr>
        <w:pStyle w:val="Heading3"/>
      </w:pPr>
      <w:r>
        <w:t xml:space="preserve">Sustainability Focus</w:t>
      </w:r>
    </w:p>
    <w:p>
      <w:pPr>
        <w:pStyle w:val="FirstParagraph"/>
      </w:pPr>
      <w:r>
        <w:t xml:space="preserve">Reducing carbon footprints in refineries is a top priority. Chemical engineers implement green chemistry practices to minimize waste and energy consumption, aligning with Egypt's broader sustainability goals.</w:t>
      </w:r>
    </w:p>
    <w:bookmarkEnd w:id="26"/>
    <w:bookmarkEnd w:id="27"/>
    <w:bookmarkStart w:id="29" w:name="X84a49b7fad79bf53ec927e48fe294b736871ff8"/>
    <w:p>
      <w:pPr>
        <w:pStyle w:val="Heading2"/>
      </w:pPr>
      <w:r>
        <w:t xml:space="preserve">Water Treatment and Environmental Stewardship</w:t>
      </w:r>
    </w:p>
    <w:p>
      <w:pPr>
        <w:numPr>
          <w:ilvl w:val="0"/>
          <w:numId w:val="1005"/>
        </w:numPr>
        <w:pStyle w:val="Compact"/>
      </w:pPr>
      <w:r>
        <w:t xml:space="preserve">Given the coastal geography, water scarcity and pollution control are critical issues in Egypt Alexandria.</w:t>
      </w:r>
    </w:p>
    <w:p>
      <w:pPr>
        <w:numPr>
          <w:ilvl w:val="0"/>
          <w:numId w:val="1005"/>
        </w:numPr>
        <w:pStyle w:val="Compact"/>
      </w:pPr>
      <w:r>
        <w:t xml:space="preserve">A Chemical Engineer plays a pivotal role in designing desalination plants and wastewater treatment systems that protect the Mediterranean ecosystem.</w:t>
      </w:r>
    </w:p>
    <w:p>
      <w:pPr>
        <w:pStyle w:val="FirstParagraph"/>
      </w:pPr>
      <w:r>
        <w:br/>
      </w:r>
    </w:p>
    <w:bookmarkStart w:id="28" w:name="technical-applications"/>
    <w:p>
      <w:pPr>
        <w:pStyle w:val="Heading3"/>
      </w:pPr>
      <w:r>
        <w:t xml:space="preserve">Technical Applications</w:t>
      </w:r>
    </w:p>
    <w:p>
      <w:pPr>
        <w:numPr>
          <w:ilvl w:val="0"/>
          <w:numId w:val="1006"/>
        </w:numPr>
        <w:pStyle w:val="Compact"/>
      </w:pPr>
      <w:r>
        <w:t xml:space="preserve">Utilizing reverse osmosis, membrane filtration, and advanced oxidation processes to ensure safe potable water supplies.</w:t>
      </w:r>
    </w:p>
    <w:bookmarkEnd w:id="28"/>
    <w:bookmarkEnd w:id="29"/>
    <w:bookmarkStart w:id="31" w:name="Xfee8b229b965a28818741b95662e1b61301ef0a"/>
    <w:p>
      <w:pPr>
        <w:pStyle w:val="Heading2"/>
      </w:pPr>
      <w:r>
        <w:t xml:space="preserve">Diversification: Pharma and Food Processing</w:t>
      </w:r>
    </w:p>
    <w:p>
      <w:pPr>
        <w:numPr>
          <w:ilvl w:val="0"/>
          <w:numId w:val="1007"/>
        </w:numPr>
        <w:pStyle w:val="Compact"/>
      </w:pPr>
      <w:r>
        <w:t xml:space="preserve">Beyond heavy industry, Egypt Alexandria boasts a growing pharmaceutical sector. Chemical engineers ensure compliance with Good Manufacturing Practices (GMP).</w:t>
      </w:r>
    </w:p>
    <w:p>
      <w:pPr>
        <w:pStyle w:val="FirstParagraph"/>
      </w:pPr>
      <w:r>
        <w:br/>
      </w:r>
    </w:p>
    <w:bookmarkStart w:id="30" w:name="quality-control"/>
    <w:p>
      <w:pPr>
        <w:pStyle w:val="Heading3"/>
      </w:pPr>
      <w:r>
        <w:t xml:space="preserve">Quality Control</w:t>
      </w:r>
    </w:p>
    <w:p>
      <w:pPr>
        <w:numPr>
          <w:ilvl w:val="0"/>
          <w:numId w:val="1008"/>
        </w:numPr>
        <w:pStyle w:val="Compact"/>
      </w:pPr>
      <w:r>
        <w:t xml:space="preserve">In the food industry, expertise in preservation, fermentation, and packaging technology ensures product safety and extends shelf life for regional distribution.</w:t>
      </w:r>
    </w:p>
    <w:bookmarkEnd w:id="30"/>
    <w:bookmarkEnd w:id="31"/>
    <w:bookmarkStart w:id="33" w:name="innovation-and-research-development"/>
    <w:p>
      <w:pPr>
        <w:pStyle w:val="Heading2"/>
      </w:pPr>
      <w:r>
        <w:t xml:space="preserve">Innovation and Research &amp; Development</w:t>
      </w:r>
    </w:p>
    <w:p>
      <w:pPr>
        <w:numPr>
          <w:ilvl w:val="0"/>
          <w:numId w:val="1009"/>
        </w:numPr>
        <w:pStyle w:val="Compact"/>
      </w:pPr>
      <w:r>
        <w:t xml:space="preserve">Egypt Alexandria hosts renowned universities such as Alexandria University, fostering research in advanced materials and nanotechnology.</w:t>
      </w:r>
    </w:p>
    <w:p>
      <w:pPr>
        <w:numPr>
          <w:ilvl w:val="0"/>
          <w:numId w:val="1009"/>
        </w:numPr>
        <w:pStyle w:val="Compact"/>
      </w:pPr>
      <w:r>
        <w:t xml:space="preserve">A Chemical Engineer contributes to R&amp;D by scaling up laboratory findings into commercial viability.</w:t>
      </w:r>
    </w:p>
    <w:p>
      <w:pPr>
        <w:pStyle w:val="FirstParagraph"/>
      </w:pPr>
      <w:r>
        <w:br/>
      </w:r>
    </w:p>
    <w:bookmarkStart w:id="32" w:name="future-outlook"/>
    <w:p>
      <w:pPr>
        <w:pStyle w:val="Heading3"/>
      </w:pPr>
      <w:r>
        <w:t xml:space="preserve">Future Outlook</w:t>
      </w:r>
    </w:p>
    <w:p>
      <w:pPr>
        <w:pStyle w:val="FirstParagraph"/>
      </w:pPr>
      <w:r>
        <w:t xml:space="preserve">The integration of Artificial Intelligence (AI) in process control is an emerging trend. Engineers are learning to leverage data analytics to predict equipment failures and optimize supply chains dynamically.</w:t>
      </w:r>
    </w:p>
    <w:bookmarkEnd w:id="32"/>
    <w:bookmarkEnd w:id="33"/>
    <w:bookmarkStart w:id="35" w:name="X5b39759d2e418170f9e5e17dfec40e16398db95"/>
    <w:p>
      <w:pPr>
        <w:pStyle w:val="Heading2"/>
      </w:pPr>
      <w:r>
        <w:t xml:space="preserve">Navigating Challenges: A Call for Adaptability</w:t>
      </w:r>
    </w:p>
    <w:p>
      <w:pPr>
        <w:numPr>
          <w:ilvl w:val="0"/>
          <w:numId w:val="1010"/>
        </w:numPr>
        <w:pStyle w:val="Compact"/>
      </w:pPr>
      <w:r>
        <w:t xml:space="preserve">The role of a Chemical Engineer in Egypt Alexandria is not without challenges, including rapid technological changes and global market fluctuations.</w:t>
      </w:r>
    </w:p>
    <w:p>
      <w:pPr>
        <w:numPr>
          <w:ilvl w:val="0"/>
          <w:numId w:val="1010"/>
        </w:numPr>
        <w:pStyle w:val="Compact"/>
      </w:pPr>
      <w:r>
        <w:t xml:space="preserve">Continuous professional development is essential to stay ahead in a competitive landscape.</w:t>
      </w:r>
    </w:p>
    <w:p>
      <w:pPr>
        <w:pStyle w:val="FirstParagraph"/>
      </w:pPr>
      <w:r>
        <w:br/>
      </w:r>
    </w:p>
    <w:bookmarkStart w:id="34" w:name="strategic-opportunities"/>
    <w:p>
      <w:pPr>
        <w:pStyle w:val="Heading3"/>
      </w:pPr>
      <w:r>
        <w:t xml:space="preserve">Strategic Opportunities</w:t>
      </w:r>
    </w:p>
    <w:p>
      <w:pPr>
        <w:numPr>
          <w:ilvl w:val="0"/>
          <w:numId w:val="1011"/>
        </w:numPr>
        <w:pStyle w:val="Compact"/>
      </w:pPr>
      <w:r>
        <w:t xml:space="preserve">Government initiatives promote local manufacturing, creating new jobs and encouraging innovation. Engineers are at the forefront of this industrial revolution.</w:t>
      </w:r>
    </w:p>
    <w:bookmarkEnd w:id="34"/>
    <w:bookmarkEnd w:id="35"/>
    <w:bookmarkStart w:id="37" w:name="conclusion-shaping-the-future"/>
    <w:p>
      <w:pPr>
        <w:pStyle w:val="Heading2"/>
      </w:pPr>
      <w:r>
        <w:t xml:space="preserve">Conclusion: Shaping the Future</w:t>
      </w:r>
    </w:p>
    <w:p>
      <w:pPr>
        <w:numPr>
          <w:ilvl w:val="0"/>
          <w:numId w:val="1012"/>
        </w:numPr>
        <w:pStyle w:val="Compact"/>
      </w:pPr>
      <w:r>
        <w:t xml:space="preserve">The Chemical Engineer is a cornerstone of development in Egypt Alexandria, bridging the gap between theoretical science and practical industrial application.</w:t>
      </w:r>
    </w:p>
    <w:p>
      <w:pPr>
        <w:numPr>
          <w:ilvl w:val="0"/>
          <w:numId w:val="1012"/>
        </w:numPr>
        <w:pStyle w:val="Compact"/>
      </w:pPr>
      <w:r>
        <w:t xml:space="preserve">By focusing on efficiency, sustainability, and innovation, these professionals ensure the long-term prosperity of the region.</w:t>
      </w:r>
    </w:p>
    <w:p>
      <w:pPr>
        <w:pStyle w:val="FirstParagraph"/>
      </w:pPr>
      <w:r>
        <w:br/>
      </w:r>
    </w:p>
    <w:bookmarkStart w:id="36" w:name="final-thought"/>
    <w:p>
      <w:pPr>
        <w:pStyle w:val="Heading3"/>
      </w:pPr>
      <w:r>
        <w:t xml:space="preserve">Final Thought</w:t>
      </w:r>
    </w:p>
    <w:p>
      <w:pPr>
        <w:pStyle w:val="FirstParagraph"/>
      </w:pPr>
      <w:r>
        <w:t xml:space="preserve">We must invest in education and infrastructure to empower the next generation of Chemical Engineers who will lead Egypt Alexandria into a new era of industrial excellence and global competitiveness.</w:t>
      </w:r>
    </w:p>
    <w:bookmarkEnd w:id="36"/>
    <w:bookmarkEnd w:id="37"/>
    <w:bookmarkStart w:id="39" w:name="questions-and-discussion"/>
    <w:p>
      <w:pPr>
        <w:pStyle w:val="Heading2"/>
      </w:pPr>
      <w:r>
        <w:t xml:space="preserve">Questions and Discussion</w:t>
      </w:r>
    </w:p>
    <w:p>
      <w:pPr>
        <w:numPr>
          <w:ilvl w:val="0"/>
          <w:numId w:val="1013"/>
        </w:numPr>
        <w:pStyle w:val="Compact"/>
      </w:pPr>
      <w:r>
        <w:t xml:space="preserve">We invite you to ask questions regarding the specific applications of chemical engineering in local facilities.</w:t>
      </w:r>
    </w:p>
    <w:p>
      <w:pPr>
        <w:numPr>
          <w:ilvl w:val="0"/>
          <w:numId w:val="1013"/>
        </w:numPr>
        <w:pStyle w:val="Compact"/>
      </w:pPr>
      <w:r>
        <w:t xml:space="preserve">How can we better integrate academic research with industrial needs in Egypt Alexandria?</w:t>
      </w:r>
    </w:p>
    <w:p>
      <w:pPr>
        <w:pStyle w:val="FirstParagraph"/>
      </w:pPr>
      <w:r>
        <w:br/>
      </w:r>
    </w:p>
    <w:bookmarkStart w:id="38" w:name="contact-information"/>
    <w:p>
      <w:pPr>
        <w:pStyle w:val="Heading3"/>
      </w:pPr>
      <w:r>
        <w:t xml:space="preserve">Contact Information</w:t>
      </w:r>
    </w:p>
    <w:p>
      <w:pPr>
        <w:pStyle w:val="FirstParagraph"/>
      </w:pPr>
      <w:r>
        <w:t xml:space="preserve">Please feel free to reach out via email or professional networking platforms for further collaboration opportunities.</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Chemical Engineer in Egypt Alexandria</dc:title>
  <dc:creator/>
  <dc:language>en</dc:language>
  <cp:keywords/>
  <dcterms:created xsi:type="dcterms:W3CDTF">2026-07-29T17:15:36Z</dcterms:created>
  <dcterms:modified xsi:type="dcterms:W3CDTF">2026-07-29T17:15:36Z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