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d32fafab404a7562d0e9606690121b194b3c1dc"/>
    <w:p>
      <w:pPr>
        <w:pStyle w:val="Heading2"/>
      </w:pPr>
      <w:r>
        <w:t xml:space="preserve">The Strategic Role of the Chemical Engineer in Italy Naples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p>
      <w:pPr>
        <w:numPr>
          <w:ilvl w:val="0"/>
          <w:numId w:val="1001"/>
        </w:numPr>
        <w:pStyle w:val="Compact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outline, designed to guide academic and professional audiences through the complex landscape of industrial chemistry within Southern Europe.</w:t>
      </w:r>
    </w:p>
    <w:p>
      <w:pPr>
        <w:numPr>
          <w:ilvl w:val="0"/>
          <w:numId w:val="1001"/>
        </w:numPr>
        <w:pStyle w:val="Compact"/>
      </w:pPr>
      <w:r>
        <w:t xml:space="preserve">The focus is strictly localized to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analyzing how specific regional economic structures, historical industrial legacies, and emerging green technologies converge in this vibrant metropolitan area.</w:t>
      </w:r>
    </w:p>
    <w:p>
      <w:pPr>
        <w:pStyle w:val="FirstParagraph"/>
      </w:pPr>
      <w:r>
        <w:rPr>
          <w:iCs/>
          <w:i/>
        </w:rPr>
        <w:t xml:space="preserve">Note: As a Chemical Engineer specializing in the Mediterranean basin, I will demonstrate how technical proficiency must adapt to local regulatory environments and cultural industrial practices.</w:t>
      </w:r>
    </w:p>
    <w:bookmarkEnd w:id="20"/>
    <w:bookmarkEnd w:id="21"/>
    <w:bookmarkStart w:id="22" w:name="the-industrial-landscape-of-italy-naples"/>
    <w:p>
      <w:pPr>
        <w:pStyle w:val="Heading3"/>
      </w:pPr>
      <w:r>
        <w:t xml:space="preserve">The Industrial Landscape of Italy Naples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Naples as an Industrial Hub:</w:t>
      </w:r>
      <w:r>
        <w:t xml:space="preserve"> </w:t>
      </w:r>
      <w:r>
        <w:t xml:space="preserve">While often recognized globally for its cultural heritage and tourism, the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region possesses a robust and historic chemical infrastructure. The hinterland, particularly areas like Nola and Pomigliano d'Arco, hosts some of the most significant petrochemical complexes in Southern Europe.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Chemical Engineer's Mandate:</w:t>
      </w:r>
      <w:r>
        <w:t xml:space="preserve"> </w:t>
      </w:r>
      <w:r>
        <w:t xml:space="preserve">For any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operating in this zone, the role transcends mere process optimization. It involves navigating a dense network of supply chains that feed not only local manufacturing but also export markets across the Mediterranean and North Africa.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Socio-Economic Impact:</w:t>
      </w:r>
    </w:p>
    <w:bookmarkEnd w:id="22"/>
    <w:bookmarkStart w:id="23" w:name="Xb407cba43bf132cd134fa5a2561db029c7c258e"/>
    <w:p>
      <w:pPr>
        <w:pStyle w:val="Heading3"/>
      </w:pPr>
      <w:r>
        <w:t xml:space="preserve">Fundamental Responsibilities in the Local Context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Process Design and Optimization: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Techne Transition:</w:t>
      </w:r>
      <w:r>
        <w:t xml:space="preserve"> </w:t>
      </w:r>
      <w:r>
        <w:t xml:space="preserve">Many plants in the region are undergoing retrofitting to meet modern European Union standards. Engineers must bridge the gap between legacy machinery and Industry 4.0 digitalization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Management Systems: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Integration:</w:t>
      </w:r>
    </w:p>
    <w:bookmarkEnd w:id="23"/>
    <w:bookmarkStart w:id="24" w:name="Xbb6fd61377e4f5b60aa61165474fc9e9b0f8376"/>
    <w:p>
      <w:pPr>
        <w:pStyle w:val="Heading3"/>
      </w:pPr>
      <w:r>
        <w:t xml:space="preserve">Sector-Specific Applications in Italy Naples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Petrochemical Refining: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Pharmaceutical Manufacturing: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Agricultural Chemicals:</w:t>
      </w:r>
    </w:p>
    <w:p>
      <w:pPr>
        <w:pStyle w:val="FirstParagraph"/>
      </w:pPr>
      <w:r>
        <w:t xml:space="preserve">Giving life to crops through fertilizers and pesticides is another major field. In</w:t>
      </w:r>
      <w:r>
        <w:t xml:space="preserve"> </w:t>
      </w:r>
      <w:r>
        <w:t xml:space="preserve">Italy Naples</w:t>
      </w:r>
      <w:r>
        <w:t xml:space="preserve">, engineers optimize formulation processes for products tailored to Mediterranean agriculture, focusing on reducing runoff pollution into the sea.</w:t>
      </w:r>
    </w:p>
    <w:bookmarkEnd w:id="24"/>
    <w:bookmarkStart w:id="25" w:name="X904dc945c3a09cfa04e21a10f5616a570dcf498"/>
    <w:p>
      <w:pPr>
        <w:pStyle w:val="Heading3"/>
      </w:pPr>
      <w:r>
        <w:t xml:space="preserve">Educational Foundations and Professional Growth in Italy Naples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The Academic Route: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Continuing Education: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Certifications:</w:t>
      </w:r>
    </w:p>
    <w:p>
      <w:pPr>
        <w:pStyle w:val="FirstParagraph"/>
      </w:pPr>
      <w:r>
        <w:t xml:space="preserve">Membership in professional bodies like the Ordine degli Ingegneri della Provincia di Napoli is essential. For international projects, certifications from organizations like AIChE or IChemE enhance credibility and facilitate cross-border collaborations.</w:t>
      </w:r>
    </w:p>
    <w:bookmarkEnd w:id="25"/>
    <w:bookmarkStart w:id="26" w:name="navigating-regulations-in-italy-naples"/>
    <w:p>
      <w:pPr>
        <w:pStyle w:val="Heading3"/>
      </w:pPr>
      <w:r>
        <w:t xml:space="preserve">Navigating Regulations in Italy Naples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European Union Directives: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National Standards: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Environmental Impact Assessments:</w:t>
      </w:r>
    </w:p>
    <w:p>
      <w:pPr>
        <w:pStyle w:val="FirstParagraph"/>
      </w:pP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Naples</w:t>
        </w:r>
      </w:hyperlink>
      <w:r>
        <w:t xml:space="preserve">, environmental scrutiny is intense. Engineers must conduct comprehensive Environmental Impact Assessments (EIA) before any new project can commence, balancing industrial growth with ecological preservation.</w:t>
      </w:r>
    </w:p>
    <w:bookmarkEnd w:id="26"/>
    <w:bookmarkStart w:id="27" w:name="X905fba66f23955b1ba680f813e52531b211c72c"/>
    <w:p>
      <w:pPr>
        <w:pStyle w:val="Heading3"/>
      </w:pPr>
      <w:r>
        <w:t xml:space="preserve">The Future of Chemical Engineering in Italy Naples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Digitalization and AI: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Green Hydrogen Production: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Bio-based Economies:</w:t>
      </w:r>
    </w:p>
    <w:p>
      <w:pPr>
        <w:pStyle w:val="FirstParagraph"/>
      </w:pPr>
      <w:r>
        <w:t xml:space="preserve">Shifting from fossil fuels to bio-feedstocks is a major trend. Engineers are researching novel processes to convert agricultural waste from the Campania region into bioplastics and biofuels, creating value-added products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Italy Naples</w:t>
        </w:r>
      </w:hyperlink>
      <w:r>
        <w:t xml:space="preserve">.</w:t>
      </w:r>
    </w:p>
    <w:bookmarkEnd w:id="27"/>
    <w:bookmarkStart w:id="28" w:name="X3c3f3da9fafac83fdbb634ef6cc0d3d0b7a346b"/>
    <w:p>
      <w:pPr>
        <w:pStyle w:val="Heading3"/>
      </w:pPr>
      <w:r>
        <w:t xml:space="preserve">Conclusion: The Vital Role of the Chemical Engineer in Italy Naples</w:t>
      </w:r>
    </w:p>
    <w:p>
      <w:pPr>
        <w:numPr>
          <w:ilvl w:val="0"/>
          <w:numId w:val="1020"/>
        </w:numPr>
        <w:pStyle w:val="Compact"/>
      </w:pPr>
      <w:r>
        <w:t xml:space="preserve">In summary, the</w:t>
      </w:r>
      <w:r>
        <w:t xml:space="preserve"> </w:t>
      </w:r>
      <w:r>
        <w:t xml:space="preserve">Chemical Engineer</w:t>
      </w:r>
      <w:r>
        <w:t xml:space="preserve"> </w:t>
      </w:r>
      <w:r>
        <w:t xml:space="preserve">is not just a technician but a strategic asset to the industrial ecosystem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Naples</w:t>
        </w:r>
      </w:hyperlink>
      <w:r>
        <w:t xml:space="preserve">.</w:t>
      </w:r>
    </w:p>
    <w:p>
      <w:pPr>
        <w:numPr>
          <w:ilvl w:val="0"/>
          <w:numId w:val="1020"/>
        </w:numPr>
        <w:pStyle w:val="Compact"/>
      </w:pPr>
      <w:r>
        <w:t xml:space="preserve">This document, structured as comprehensive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, has highlighted the multifaceted nature of the profession in this unique geographical and economic context.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21"/>
        </w:numPr>
        <w:pStyle w:val="Compact"/>
      </w:pPr>
      <w:r>
        <w:rPr>
          <w:iCs/>
          <w:i/>
        </w:rPr>
        <w:t xml:space="preserve">Thank you for your attention. I welcome any questions regarding specific case studies or technical implementations within the</w:t>
      </w:r>
      <w:r>
        <w:rPr>
          <w:iCs/>
          <w:i/>
        </w:rPr>
        <w:t xml:space="preserve"> </w:t>
      </w:r>
      <w:hyperlink w:anchor="Xa39a3ee5e6b4b0d3255bfef95601890afd80709">
        <w:r>
          <w:rPr>
            <w:rStyle w:val="Hyperlink"/>
            <w:iCs/>
            <w:i/>
            <w:iCs/>
            <w:i/>
          </w:rPr>
          <w:t xml:space="preserve">Naples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industrial zone.</w:t>
      </w:r>
    </w:p>
    <w:bookmarkEnd w:id="28"/>
    <w:bookmarkStart w:id="29" w:name="references-and-further-reading"/>
    <w:p>
      <w:pPr>
        <w:pStyle w:val="Heading3"/>
      </w:pPr>
      <w:r>
        <w:t xml:space="preserve">References and Further Reading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Sources: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Recommended Reading:</w:t>
      </w:r>
    </w:p>
    <w:p>
      <w:pPr>
        <w:pStyle w:val="FirstParagraph"/>
      </w:pPr>
      <w:r>
        <w:t xml:space="preserve">"Industrial Ecology in Southern Europe", Journal of Cleaner Production.</w:t>
      </w:r>
    </w:p>
    <w:p>
      <w:pPr>
        <w:pStyle w:val="BodyText"/>
      </w:pPr>
      <w:r>
        <w:t xml:space="preserve">"Regulatory Framework for Chemical Industries in Italy", Italian Ministry of Ecological Transition.</w:t>
      </w:r>
    </w:p>
    <w:p>
      <w:pPr>
        <w:pStyle w:val="BodyText"/>
      </w:pPr>
      <w:r>
        <w:t xml:space="preserve">"Process Safety Management Guidelines", AIChE Center for Chemical Process Safety.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Chemical Engineer in Italy Naples</dc:title>
  <dc:creator/>
  <dc:language>en</dc:language>
  <cp:keywords/>
  <dcterms:created xsi:type="dcterms:W3CDTF">2026-07-29T13:05:10Z</dcterms:created>
  <dcterms:modified xsi:type="dcterms:W3CDTF">2026-07-29T13:05:10Z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