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1" w:name="seminar-presentation-slides"/>
    <w:p>
      <w:pPr>
        <w:pStyle w:val="Heading1"/>
      </w:pPr>
      <w:r>
        <w:t xml:space="preserve">Seminar Presentation Slides</w:t>
      </w:r>
    </w:p>
    <w:bookmarkStart w:id="20" w:name="Xbcc3e74dccc654779d3ce8738c165c43cf146ec"/>
    <w:p>
      <w:pPr>
        <w:pStyle w:val="Heading2"/>
      </w:pPr>
      <w:r>
        <w:t xml:space="preserve">The Role of the Chemical Engineer in the Industrial Landscape of Russia Moscow</w:t>
      </w:r>
    </w:p>
    <w:bookmarkEnd w:id="20"/>
    <w:bookmarkEnd w:id="21"/>
    <w:bookmarkStart w:id="22" w:name="Xc0b671351903a8d732d0f18872d0d1d90833984"/>
    <w:p>
      <w:pPr>
        <w:pStyle w:val="Heading2"/>
      </w:pPr>
      <w:r>
        <w:t xml:space="preserve">Slide 1: Introduction and Contextual Framework</w:t>
      </w:r>
    </w:p>
    <w:p>
      <w:pPr>
        <w:pStyle w:val="FirstParagraph"/>
      </w:pPr>
      <w:r>
        <w:t xml:space="preserve">Welcome to this comprehensive seminar presentation. Today, we will explore the critical role of the chemical engineer within one of the most dynamic economic hubs in Eastern Europe. This document serves as a detailed guide for professionals, students, and policymakers interested in the intersection of advanced chemistry, industrial engineering, and regional economic development.</w:t>
      </w:r>
    </w:p>
    <w:p>
      <w:pPr>
        <w:pStyle w:val="BodyText"/>
      </w:pPr>
      <w:r>
        <w:rPr>
          <w:bCs/>
          <w:b/>
        </w:rPr>
        <w:t xml:space="preserve">Key Focus:</w:t>
      </w:r>
      <w:r>
        <w:t xml:space="preserve"> </w:t>
      </w:r>
      <w:r>
        <w:t xml:space="preserve">The unique challenges and opportunities presented by the location in</w:t>
      </w:r>
      <w:r>
        <w:t xml:space="preserve"> </w:t>
      </w:r>
      <w:r>
        <w:t xml:space="preserve">Russia Moscow</w:t>
      </w:r>
      <w:r>
        <w:t xml:space="preserve">. As the capital city of Russia Moscow serves not only as a political center but also as a significant industrial and research hub. Understanding the specific regulatory, environmental, and technological landscape of this region is paramount for any chemical engineer aiming to succeed here.</w:t>
      </w:r>
    </w:p>
    <w:bookmarkEnd w:id="22"/>
    <w:bookmarkStart w:id="23" w:name="Xb06862b8db625ac5503089c0366e2123ec08c5d"/>
    <w:p>
      <w:pPr>
        <w:pStyle w:val="Heading2"/>
      </w:pPr>
      <w:r>
        <w:t xml:space="preserve">Slide 2: The Evolution of Chemical Engineering in Russia Moscow</w:t>
      </w:r>
    </w:p>
    <w:p>
      <w:pPr>
        <w:pStyle w:val="FirstParagraph"/>
      </w:pPr>
      <w:r>
        <w:t xml:space="preserve">The history of industrial chemistry in the region is profound. During the Soviet era, heavy industry and petrochemicals were prioritized heavily. Today, the landscape has shifted towards modernization, efficiency, and sustainability. A modern</w:t>
      </w:r>
      <w:r>
        <w:t xml:space="preserve"> </w:t>
      </w:r>
      <w:r>
        <w:t xml:space="preserve">Chemical Engineer</w:t>
      </w:r>
      <w:r>
        <w:t xml:space="preserve"> </w:t>
      </w:r>
      <w:r>
        <w:t xml:space="preserve">working in this sector must understand both the legacy infrastructure inherited from previous decades and the cutting-edge technologies being introduced in contemporary projects.</w:t>
      </w:r>
    </w:p>
    <w:p>
      <w:pPr>
        <w:pStyle w:val="BodyText"/>
      </w:pPr>
      <w:r>
        <w:t xml:space="preserve">In</w:t>
      </w:r>
      <w:r>
        <w:t xml:space="preserve"> </w:t>
      </w:r>
      <w:r>
        <w:rPr>
          <w:bCs/>
          <w:b/>
        </w:rPr>
        <w:t xml:space="preserve">Russia Moscow</w:t>
      </w:r>
      <w:r>
        <w:t xml:space="preserve">, there is a distinct push to integrate digital technologies into traditional chemical processes. This includes the adoption of Industry 4.0 standards, where artificial intelligence and big data analytics are used to optimize reaction yields and reduce waste. For the professional present here, bridging the gap between Soviet-era engineering principles and modern Western or Asian technological innovations is a key responsibility.</w:t>
      </w:r>
    </w:p>
    <w:bookmarkEnd w:id="23"/>
    <w:bookmarkStart w:id="24" w:name="X688d6ed9e211f5a8cca6cd2f7417712f3ea23ab"/>
    <w:p>
      <w:pPr>
        <w:pStyle w:val="Heading2"/>
      </w:pPr>
      <w:r>
        <w:t xml:space="preserve">Slide 3: Core Competencies for the Modern Chemical Engineer</w:t>
      </w:r>
    </w:p>
    <w:p>
      <w:pPr>
        <w:pStyle w:val="FirstParagraph"/>
      </w:pPr>
      <w:r>
        <w:t xml:space="preserve">To thrive in this environment, a chemical engineer must possess a diverse skill set. First and foremost is technical proficiency in process simulation software such as Aspen Plus or HYSYS. However, soft skills are equally critical. Communication with international partners, regulatory compliance management, and cross-cultural teamwork are essential.</w:t>
      </w:r>
    </w:p>
    <w:p>
      <w:pPr>
        <w:numPr>
          <w:ilvl w:val="0"/>
          <w:numId w:val="1001"/>
        </w:numPr>
        <w:pStyle w:val="Compact"/>
      </w:pPr>
      <w:r>
        <w:rPr>
          <w:bCs/>
          <w:b/>
        </w:rPr>
        <w:t xml:space="preserve">Process Optimization:</w:t>
      </w:r>
      <w:r>
        <w:t xml:space="preserve"> </w:t>
      </w:r>
      <w:r>
        <w:t xml:space="preserve">Maximizing output while minimizing energy consumption is vital given the high costs of raw materials in the current market.</w:t>
      </w:r>
    </w:p>
    <w:p>
      <w:pPr>
        <w:numPr>
          <w:ilvl w:val="0"/>
          <w:numId w:val="1001"/>
        </w:numPr>
        <w:pStyle w:val="Compact"/>
      </w:pPr>
      <w:r>
        <w:rPr>
          <w:bCs/>
          <w:b/>
        </w:rPr>
        <w:t xml:space="preserve">Safety Management:</w:t>
      </w:r>
      <w:r>
        <w:t xml:space="preserve"> </w:t>
      </w:r>
      <w:r>
        <w:t xml:space="preserve">Adhering to strict safety protocols is non-negotiable. The engineer must design systems that prevent catastrophic failures, protecting both human life and environmental integrity.</w:t>
      </w:r>
    </w:p>
    <w:p>
      <w:pPr>
        <w:numPr>
          <w:ilvl w:val="0"/>
          <w:numId w:val="1001"/>
        </w:numPr>
        <w:pStyle w:val="Compact"/>
      </w:pPr>
      <w:r>
        <w:rPr>
          <w:bCs/>
          <w:b/>
        </w:rPr>
        <w:t xml:space="preserve">Innovation:</w:t>
      </w:r>
      <w:r>
        <w:t xml:space="preserve"> </w:t>
      </w:r>
      <w:r>
        <w:t xml:space="preserve">Developing new catalysts or polymer formulations that can compete globally requires a mindset of continuous research and development.</w:t>
      </w:r>
    </w:p>
    <w:bookmarkEnd w:id="24"/>
    <w:bookmarkStart w:id="25" w:name="X56e97e92f86539cf5e3a230d3c7bb150481e578"/>
    <w:p>
      <w:pPr>
        <w:pStyle w:val="Heading2"/>
      </w:pPr>
      <w:r>
        <w:t xml:space="preserve">Slide 4: The Petrochemical Sector in Russia Moscow</w:t>
      </w:r>
    </w:p>
    <w:p>
      <w:pPr>
        <w:pStyle w:val="FirstParagraph"/>
      </w:pPr>
      <w:r>
        <w:t xml:space="preserve">Russia is one of the world's largest producers and exporters of oil and natural gas. Consequently, the petrochemical sector is a cornerstone of the economy in</w:t>
      </w:r>
      <w:r>
        <w:t xml:space="preserve"> </w:t>
      </w:r>
      <w:r>
        <w:rPr>
          <w:bCs/>
          <w:b/>
        </w:rPr>
        <w:t xml:space="preserve">Russia Moscow</w:t>
      </w:r>
      <w:r>
        <w:t xml:space="preserve">. Chemical engineers play a pivotal role in refining crude oil into fuels, lubricants, and base chemicals for further processing.</w:t>
      </w:r>
    </w:p>
    <w:p>
      <w:pPr>
        <w:pStyle w:val="BodyText"/>
      </w:pPr>
      <w:r>
        <w:t xml:space="preserve">The region hosts numerous major refineries and chemical plants that supply domestic needs and export globally. The engineer’s role here involves managing complex distillation columns, cracking units, and reforming processes. Furthermore, there is a growing emphasis on petrochemical integration—moving up the value chain to produce plastics, synthetic rubbers, and fibers rather than just selling raw feedstocks.</w:t>
      </w:r>
    </w:p>
    <w:p>
      <w:pPr>
        <w:pStyle w:val="BodyText"/>
      </w:pPr>
      <w:r>
        <w:t xml:space="preserve">This transition requires significant capital investment and technical expertise. The chemical engineer is at the forefront of designing these integrated facilities, ensuring that by-products from one process become inputs for another, thereby creating a circular economy within the industrial park.</w:t>
      </w:r>
    </w:p>
    <w:bookmarkEnd w:id="25"/>
    <w:bookmarkStart w:id="26" w:name="Xa422b9bea81b7db1bb9c002903428f9fbcbcea9"/>
    <w:p>
      <w:pPr>
        <w:pStyle w:val="Heading2"/>
      </w:pPr>
      <w:r>
        <w:t xml:space="preserve">Slide 5: Environmental Sustainability and Green Chemistry</w:t>
      </w:r>
    </w:p>
    <w:p>
      <w:pPr>
        <w:pStyle w:val="FirstParagraph"/>
      </w:pPr>
      <w:r>
        <w:t xml:space="preserve">In recent years, global pressure to reduce carbon footprints has reached even the industrial heartlands of</w:t>
      </w:r>
      <w:r>
        <w:t xml:space="preserve"> </w:t>
      </w:r>
      <w:r>
        <w:rPr>
          <w:bCs/>
          <w:b/>
        </w:rPr>
        <w:t xml:space="preserve">Russia Moscow</w:t>
      </w:r>
      <w:r>
        <w:t xml:space="preserve">. The role of the chemical engineer has expanded to include environmental stewardship. This is not merely about compliance with local laws but also about meeting international standards required for export markets.</w:t>
      </w:r>
    </w:p>
    <w:p>
      <w:pPr>
        <w:pStyle w:val="BodyText"/>
      </w:pPr>
      <w:r>
        <w:t xml:space="preserve">Green Chemistry</w:t>
      </w:r>
      <w:r>
        <w:t xml:space="preserve"> </w:t>
      </w:r>
      <w:r>
        <w:t xml:space="preserve">principles are increasingly being adopted. This involves designing chemical products and processes that reduce or eliminate the use and generation of hazardous substances. For example, engineers are working on developing biodegradable plastics to replace traditional petroleum-based polymers.</w:t>
      </w:r>
    </w:p>
    <w:p>
      <w:pPr>
        <w:pStyle w:val="BodyText"/>
      </w:pPr>
      <w:r>
        <w:t xml:space="preserve">Additionally, carbon capture and storage (CCS) technologies are being researched and piloted in major industrial zones around the capital. Chemical engineers are responsible for designing the absorption columns and separation units that capture CO2 emissions from power plants and factories, turning a waste product into a potential commercial commodity or storing it safely.</w:t>
      </w:r>
    </w:p>
    <w:bookmarkEnd w:id="26"/>
    <w:bookmarkStart w:id="27" w:name="Xfc1b6b90d1d22611f86ee12d1c5dba91b9e83fd"/>
    <w:p>
      <w:pPr>
        <w:pStyle w:val="Heading2"/>
      </w:pPr>
      <w:r>
        <w:t xml:space="preserve">Slide 6: Regulatory Frameworks and Safety Standards</w:t>
      </w:r>
    </w:p>
    <w:p>
      <w:pPr>
        <w:pStyle w:val="FirstParagraph"/>
      </w:pPr>
      <w:r>
        <w:t xml:space="preserve">Navigating the regulatory environment in Russia requires a deep understanding of both federal laws and local municipal regulations in Moscow. The chemical engineer must ensure that all processes comply with the Technical Regulations of the Customs Union (TR CU), which harmonizes safety standards across member states.</w:t>
      </w:r>
    </w:p>
    <w:p>
      <w:pPr>
        <w:pStyle w:val="BodyText"/>
      </w:pPr>
      <w:r>
        <w:t xml:space="preserve">Safety is paramount. The engineer is responsible for conducting Hazard and Operability Studies (HAZOP) to identify potential risks in plant operations. In</w:t>
      </w:r>
      <w:r>
        <w:t xml:space="preserve"> </w:t>
      </w:r>
      <w:r>
        <w:rPr>
          <w:bCs/>
          <w:b/>
        </w:rPr>
        <w:t xml:space="preserve">Russia Moscow</w:t>
      </w:r>
      <w:r>
        <w:t xml:space="preserve">, where urban density is high, the proximity of industrial zones to residential areas necessitates exceptionally high safety barriers. Accidents have severe social and political implications; therefore, preventative engineering controls are rigorously enforced.</w:t>
      </w:r>
    </w:p>
    <w:p>
      <w:pPr>
        <w:pStyle w:val="BodyText"/>
      </w:pPr>
      <w:r>
        <w:t xml:space="preserve">Furthermore, intellectual property rights protection is crucial for chemical engineers developing new formulations. Understanding the legal landscape ensures that innovations developed in Russian labs are protected both domestically and internationally.</w:t>
      </w:r>
    </w:p>
    <w:bookmarkEnd w:id="27"/>
    <w:bookmarkStart w:id="28" w:name="X5577271c2db86155d045279f501992179273b97"/>
    <w:p>
      <w:pPr>
        <w:pStyle w:val="Heading2"/>
      </w:pPr>
      <w:r>
        <w:t xml:space="preserve">Slide 7: Education, Talent Development, and Academic Collaboration</w:t>
      </w:r>
    </w:p>
    <w:p>
      <w:pPr>
        <w:pStyle w:val="FirstParagraph"/>
      </w:pPr>
      <w:r>
        <w:t xml:space="preserve">The backbone of the chemical engineering industry in this region is its educational infrastructure. Institutions such as the Moscow Institute of Physics and Technology (MIPT) and Bauman Moscow State Technical University are renowned for producing top-tier engineers. However, there is a constant need for upskilling.</w:t>
      </w:r>
    </w:p>
    <w:p>
      <w:pPr>
        <w:pStyle w:val="BodyText"/>
      </w:pPr>
      <w:r>
        <w:t xml:space="preserve">Seminar Presentation Slides</w:t>
      </w:r>
      <w:r>
        <w:t xml:space="preserve"> </w:t>
      </w:r>
      <w:r>
        <w:t xml:space="preserve">like this one aim to facilitate knowledge transfer between academia and industry. Partnerships between universities in</w:t>
      </w:r>
      <w:r>
        <w:t xml:space="preserve"> </w:t>
      </w:r>
      <w:r>
        <w:rPr>
          <w:bCs/>
          <w:b/>
        </w:rPr>
        <w:t xml:space="preserve">Russia Moscow</w:t>
      </w:r>
      <w:r>
        <w:t xml:space="preserve"> </w:t>
      </w:r>
      <w:r>
        <w:t xml:space="preserve">and multinational corporations allow students to gain practical experience. Chemical engineers often take on mentorship roles, guiding the next generation through internships and joint research projects.</w:t>
      </w:r>
    </w:p>
    <w:p>
      <w:pPr>
        <w:pStyle w:val="BodyText"/>
      </w:pPr>
      <w:r>
        <w:t xml:space="preserve">This collaboration is essential for keeping pace with global technological advancements. By integrating theoretical knowledge with practical industrial applications, the sector ensures a steady supply of qualified professionals who are ready to tackle complex engineering challenges from day one of their careers.</w:t>
      </w:r>
    </w:p>
    <w:bookmarkEnd w:id="28"/>
    <w:bookmarkStart w:id="29" w:name="Xe2d8224a8bea8cd42b69d888fc52af4cbf46b3b"/>
    <w:p>
      <w:pPr>
        <w:pStyle w:val="Heading2"/>
      </w:pPr>
      <w:r>
        <w:t xml:space="preserve">Slide 8: Future Outlook and Strategic Challenges</w:t>
      </w:r>
    </w:p>
    <w:p>
      <w:pPr>
        <w:pStyle w:val="FirstParagraph"/>
      </w:pPr>
      <w:r>
        <w:t xml:space="preserve">Looking ahead, the chemical industry in Russia faces several strategic challenges. Geopolitical tensions have impacted supply chains for certain high-tech equipment and software used in plant management. Chemical engineers must therefore become adept at finding alternative suppliers or developing indigenous solutions.</w:t>
      </w:r>
    </w:p>
    <w:p>
      <w:pPr>
        <w:pStyle w:val="BodyText"/>
      </w:pPr>
      <w:r>
        <w:t xml:space="preserve">Moreover, the global shift towards renewable energy poses a long-term threat to fossil fuel-based chemical production. However, this also presents an opportunity. Chemical engineers are exploring pathways to convert biomass and waste materials into valuable chemicals, diversifying the feedstock base.</w:t>
      </w:r>
    </w:p>
    <w:p>
      <w:pPr>
        <w:pStyle w:val="BodyText"/>
      </w:pPr>
      <w:r>
        <w:t xml:space="preserve">The economic diversification strategy of the state encourages development in high-value sectors such as pharmaceuticals and fine chemicals. This shift requires a workforce that is more specialized than before. The engineer of tomorrow in</w:t>
      </w:r>
      <w:r>
        <w:t xml:space="preserve"> </w:t>
      </w:r>
      <w:r>
        <w:rPr>
          <w:bCs/>
          <w:b/>
        </w:rPr>
        <w:t xml:space="preserve">Russia Moscow</w:t>
      </w:r>
      <w:r>
        <w:t xml:space="preserve"> </w:t>
      </w:r>
      <w:r>
        <w:t xml:space="preserve">will likely specialize in niche areas like bio-engineering or nanomaterials, moving away from bulk commodity production.</w:t>
      </w:r>
    </w:p>
    <w:bookmarkEnd w:id="29"/>
    <w:bookmarkStart w:id="30" w:name="slide-9-conclusion-and-call-to-action"/>
    <w:p>
      <w:pPr>
        <w:pStyle w:val="Heading2"/>
      </w:pPr>
      <w:r>
        <w:t xml:space="preserve">Slide 9: Conclusion and Call to Action</w:t>
      </w:r>
    </w:p>
    <w:p>
      <w:pPr>
        <w:pStyle w:val="FirstParagraph"/>
      </w:pPr>
      <w:r>
        <w:t xml:space="preserve">In conclusion, the role of the chemical engineer in</w:t>
      </w:r>
      <w:r>
        <w:t xml:space="preserve"> </w:t>
      </w:r>
      <w:r>
        <w:rPr>
          <w:bCs/>
          <w:b/>
        </w:rPr>
        <w:t xml:space="preserve">Russia Moscow</w:t>
      </w:r>
      <w:r>
        <w:t xml:space="preserve"> </w:t>
      </w:r>
      <w:r>
        <w:t xml:space="preserve">is multifaceted and evolving. It encompasses traditional process engineering, environmental sustainability, safety compliance, and strategic innovation. The region offers a unique platform where historical industrial strength meets modern technological ambition.</w:t>
      </w:r>
    </w:p>
    <w:p>
      <w:pPr>
        <w:pStyle w:val="BodyText"/>
      </w:pPr>
      <w:r>
        <w:t xml:space="preserve">For professionals attending this seminar, the call to action is clear: embrace continuous learning and adaptation. Whether you are involved in petrochemicals, pharmaceuticals, or materials science, your expertise is critical to the economic resilience and technological sovereignty of the region. We must work collaboratively across borders and disciplines to solve the pressing challenges of our time.</w:t>
      </w:r>
    </w:p>
    <w:p>
      <w:pPr>
        <w:pStyle w:val="BodyText"/>
      </w:pPr>
      <w:r>
        <w:t xml:space="preserve">Let us commit to fostering a culture of excellence, safety, and sustainability in every project we undertake. The future of chemical engineering in Russia Moscow depends on the innovation and dedication of its engineers today.</w:t>
      </w:r>
    </w:p>
    <w:bookmarkEnd w:id="30"/>
    <w:bookmarkStart w:id="31" w:name="slide-10-qa-session"/>
    <w:p>
      <w:pPr>
        <w:pStyle w:val="Heading2"/>
      </w:pPr>
      <w:r>
        <w:t xml:space="preserve">Slide 10: Q&amp;A Session</w:t>
      </w:r>
    </w:p>
    <w:p>
      <w:pPr>
        <w:pStyle w:val="FirstParagraph"/>
      </w:pPr>
      <w:r>
        <w:t xml:space="preserve">We now open the floor for questions. Please feel free to inquire about specific technical challenges, regulatory details, or career pathways within the chemical engineering sector in this region.</w:t>
      </w:r>
    </w:p>
    <w:p>
      <w:pPr>
        <w:pStyle w:val="BodyText"/>
      </w:pPr>
      <w:r>
        <w:rPr>
          <w:iCs/>
          <w:i/>
        </w:rPr>
        <w:t xml:space="preserve">Note: All materials presented herein are intended for educational and professional development purposes related to Seminar Presentation Slides regarding Chemical Engineer practices in Russia Moscow.</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Engineering in Russia Moscow</dc:title>
  <dc:creator/>
  <dc:language>en</dc:language>
  <cp:keywords/>
  <dcterms:created xsi:type="dcterms:W3CDTF">2026-07-29T15:12:23Z</dcterms:created>
  <dcterms:modified xsi:type="dcterms:W3CDTF">2026-07-29T15:12:23Z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