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Chemists</w:t>
      </w:r>
      <w:r>
        <w:t xml:space="preserve"> </w:t>
      </w:r>
      <w:r>
        <w:t xml:space="preserve">in</w:t>
      </w:r>
      <w:r>
        <w:t xml:space="preserve"> </w:t>
      </w:r>
      <w:r>
        <w:t xml:space="preserve">Australia</w:t>
      </w:r>
      <w:r>
        <w:t xml:space="preserve"> </w:t>
      </w:r>
      <w:r>
        <w:t xml:space="preserve">Melbourne</w:t>
      </w:r>
    </w:p>
    <w:bookmarkStart w:id="20" w:name="seminar-presentation-slides"/>
    <w:p>
      <w:pPr>
        <w:pStyle w:val="Heading1"/>
      </w:pPr>
      <w:r>
        <w:t xml:space="preserve">Seminar Presentation Slides</w:t>
      </w:r>
    </w:p>
    <w:p>
      <w:pPr>
        <w:pStyle w:val="FirstParagraph"/>
      </w:pPr>
      <w:r>
        <w:t xml:space="preserve">Title: The Strategic Role of Chemists in the Pharmaceutical Landscape of Australia Melbourne</w:t>
      </w:r>
    </w:p>
    <w:p>
      <w:pPr>
        <w:pStyle w:val="BodyText"/>
      </w:pPr>
      <w:r>
        <w:rPr>
          <w:bCs/>
          <w:b/>
        </w:rPr>
        <w:t xml:space="preserve">Presentation Overview:</w:t>
      </w:r>
    </w:p>
    <w:p>
      <w:pPr>
        <w:numPr>
          <w:ilvl w:val="0"/>
          <w:numId w:val="1001"/>
        </w:numPr>
        <w:pStyle w:val="Compact"/>
      </w:pPr>
      <w:r>
        <w:t xml:space="preserve">Welcome and Introduction.</w:t>
      </w:r>
    </w:p>
    <w:p>
      <w:pPr>
        <w:numPr>
          <w:ilvl w:val="0"/>
          <w:numId w:val="1001"/>
        </w:numPr>
        <w:pStyle w:val="Compact"/>
      </w:pPr>
      <w:r>
        <w:t xml:space="preserve">The critical importance of specialized Chemistry expertise.</w:t>
      </w:r>
    </w:p>
    <w:p>
      <w:pPr>
        <w:numPr>
          <w:ilvl w:val="0"/>
          <w:numId w:val="1001"/>
        </w:numPr>
        <w:pStyle w:val="Compact"/>
      </w:pPr>
      <w:r>
        <w:t xml:space="preserve">Focusing specifically on the unique healthcare dynamics in Australia Melbourne.</w:t>
      </w:r>
    </w:p>
    <w:bookmarkEnd w:id="20"/>
    <w:bookmarkStart w:id="21" w:name="seminar-presentation-slides-introduction"/>
    <w:p>
      <w:pPr>
        <w:pStyle w:val="Heading1"/>
      </w:pPr>
      <w:r>
        <w:t xml:space="preserve">Seminar Presentation Slides: Introduction</w:t>
      </w:r>
    </w:p>
    <w:p>
      <w:pPr>
        <w:pStyle w:val="FirstParagraph"/>
      </w:pPr>
      <w:r>
        <w:t xml:space="preserve">Welcome to this comprehensive seminar. Today, we delve into the vital role that a dedicated Chemist plays within the modern healthcare infrastructure. Our primary focus is on the bustling medical hub of Australia Melbourne, a city renowned for its progressive healthcare systems and high standards of patient care.</w:t>
      </w:r>
    </w:p>
    <w:p>
      <w:pPr>
        <w:pStyle w:val="BodyText"/>
      </w:pPr>
      <w:r>
        <w:t xml:space="preserve">In this presentation, we will explore how professional Chemists bridge the gap between scientific innovation and community health outcomes. We will analyze why locating these services in Australia Melbourne presents unique opportunities for both practitioners and patients alike.</w:t>
      </w:r>
    </w:p>
    <w:bookmarkEnd w:id="21"/>
    <w:bookmarkStart w:id="22" w:name="the-core-responsibilities-of-a-chemist"/>
    <w:p>
      <w:pPr>
        <w:pStyle w:val="Heading1"/>
      </w:pPr>
      <w:r>
        <w:t xml:space="preserve">The Core Responsibilities of a Chemist</w:t>
      </w:r>
    </w:p>
    <w:p>
      <w:pPr>
        <w:pStyle w:val="FirstParagraph"/>
      </w:pPr>
      <w:r>
        <w:t xml:space="preserve">A modern Chemist is far more than a dispenser of medication. This professional acts as the final checkpoint in the pharmaceutical safety chain. Key responsibilities include:</w:t>
      </w:r>
    </w:p>
    <w:p>
      <w:pPr>
        <w:pStyle w:val="BodyText"/>
      </w:pPr>
      <w:r>
        <w:rPr>
          <w:bCs/>
          <w:b/>
        </w:rPr>
        <w:t xml:space="preserve">Precision Compounding:</w:t>
      </w:r>
      <w:r>
        <w:t xml:space="preserve"> </w:t>
      </w:r>
      <w:r>
        <w:t xml:space="preserve">Creating customized medications when standard commercial formulations are not suitable for individual patient needs.</w:t>
      </w:r>
    </w:p>
    <w:p>
      <w:pPr>
        <w:pStyle w:val="BodyText"/>
      </w:pPr>
      <w:r>
        <w:rPr>
          <w:bCs/>
          <w:b/>
        </w:rPr>
        <w:t xml:space="preserve">Patient Counseling:</w:t>
      </w:r>
      <w:r>
        <w:t xml:space="preserve"> </w:t>
      </w:r>
      <w:r>
        <w:t xml:space="preserve">Providing clear, understandable advice on dosage, side effects, and drug interactions to ensure adherence to therapy.</w:t>
      </w:r>
    </w:p>
    <w:p>
      <w:pPr>
        <w:pStyle w:val="BodyText"/>
      </w:pPr>
      <w:r>
        <w:t xml:space="preserve">&lt; strong &gt; Inventory Management: Ensuring that life-saving drugs are available while managing temperature-sensitive biologics correctly.</w:t>
      </w:r>
    </w:p>
    <w:bookmarkEnd w:id="22"/>
    <w:bookmarkStart w:id="23" w:name="X862430193e04014cf9bc020ff2c762de9232ce2"/>
    <w:p>
      <w:pPr>
        <w:pStyle w:val="Heading1"/>
      </w:pPr>
      <w:r>
        <w:t xml:space="preserve">Seminar Presentation Slides: The Australian Context</w:t>
      </w:r>
    </w:p>
    <w:p>
      <w:pPr>
        <w:pStyle w:val="FirstParagraph"/>
      </w:pPr>
      <w:r>
        <w:t xml:space="preserve">The healthcare landscape in Australia is distinct. Governed largely by the Pharmaceutical Benefits Scheme (PBS), the system aims to make medicines affordable and accessible for all citizens. In this context, a Chemist serves as an accessible health professional who can navigate these complex subsidy rules on behalf of the patient.</w:t>
      </w:r>
    </w:p>
    <w:p>
      <w:pPr>
        <w:pStyle w:val="BodyText"/>
      </w:pPr>
      <w:r>
        <w:rPr>
          <w:bCs/>
          <w:b/>
        </w:rPr>
        <w:t xml:space="preserve">PBS Compliance:</w:t>
      </w:r>
      <w:r>
        <w:t xml:space="preserve"> </w:t>
      </w:r>
      <w:r>
        <w:t xml:space="preserve">Ensuring prescriptions are processed correctly under government guidelines.</w:t>
      </w:r>
    </w:p>
    <w:p>
      <w:pPr>
        <w:pStyle w:val="BodyText"/>
      </w:pPr>
      <w:r>
        <w:rPr>
          <w:bCs/>
          <w:b/>
        </w:rPr>
        <w:t xml:space="preserve">National Insurance Navigation:</w:t>
      </w:r>
      <w:r>
        <w:t xml:space="preserve"> </w:t>
      </w:r>
      <w:r>
        <w:t xml:space="preserve">Assisting patients with Medibank, Bupa, and other private health overlays that often complement PBS prescriptions.</w:t>
      </w:r>
    </w:p>
    <w:bookmarkEnd w:id="23"/>
    <w:bookmarkStart w:id="24" w:name="why-focus-on-australia-melbourne"/>
    <w:p>
      <w:pPr>
        <w:pStyle w:val="Heading1"/>
      </w:pPr>
      <w:r>
        <w:t xml:space="preserve">Why Focus on Australia Melbourne?</w:t>
      </w:r>
    </w:p>
    <w:p>
      <w:pPr>
        <w:pStyle w:val="FirstParagraph"/>
      </w:pPr>
      <w:r>
        <w:t xml:space="preserve">Melbourne is frequently cited as one of the most liveable cities in the world, but it is also a premier hub for biotechnology and pharmaceutical research. The demand for high-quality community pharmacy services (Chemists) in Australia Melbourne is higher than average due to:</w:t>
      </w:r>
    </w:p>
    <w:p>
      <w:pPr>
        <w:pStyle w:val="BodyText"/>
      </w:pPr>
      <w:r>
        <w:rPr>
          <w:bCs/>
          <w:b/>
        </w:rPr>
        <w:t xml:space="preserve">Dense Urban Population:</w:t>
      </w:r>
      <w:r>
        <w:t xml:space="preserve"> </w:t>
      </w:r>
      <w:r>
        <w:t xml:space="preserve">High foot traffic requires efficient service models.</w:t>
      </w:r>
    </w:p>
    <w:p>
      <w:pPr>
        <w:pStyle w:val="BodyText"/>
      </w:pPr>
      <w:r>
        <w:rPr>
          <w:bCs/>
          <w:b/>
        </w:rPr>
        <w:t xml:space="preserve">Multicultural Diversity: A vast array of languages and cultural backgrounds necessitates Chemists who possess high levels of cultural competency and linguistic adaptability.</w:t>
      </w:r>
    </w:p>
    <w:p>
      <w:pPr>
        <w:pStyle w:val="BodyText"/>
      </w:pPr>
      <w:r>
        <w:rPr>
          <w:bCs/>
          <w:b/>
        </w:rPr>
        <w:t xml:space="preserve">Aging Demographics:</w:t>
      </w:r>
      <w:r>
        <w:t xml:space="preserve"> </w:t>
      </w:r>
      <w:r>
        <w:t xml:space="preserve">Melbourne has a significant aging population requiring chronic disease management, making regular Chemist consultations essential for long-term health.</w:t>
      </w:r>
    </w:p>
    <w:bookmarkEnd w:id="24"/>
    <w:bookmarkStart w:id="25" w:name="Xa8050d21976b3dfdde998393500408a2eb275e6"/>
    <w:p>
      <w:pPr>
        <w:pStyle w:val="Heading1"/>
      </w:pPr>
      <w:r>
        <w:t xml:space="preserve">Seminar Presentation Slides: Community Health Integration</w:t>
      </w:r>
    </w:p>
    <w:p>
      <w:pPr>
        <w:pStyle w:val="FirstParagraph"/>
      </w:pPr>
      <w:r>
        <w:t xml:space="preserve">In Australia Melbourne, the trend is moving towards integrated care. Chemists are increasingly taking on roles traditionally held by doctors or nurses. This includes:</w:t>
      </w:r>
    </w:p>
    <w:p>
      <w:pPr>
        <w:pStyle w:val="BodyText"/>
      </w:pPr>
      <w:r>
        <w:rPr>
          <w:bCs/>
          <w:b/>
        </w:rPr>
        <w:t xml:space="preserve">Vaccination Services:</w:t>
      </w:r>
      <w:r>
        <w:t xml:space="preserve"> </w:t>
      </w:r>
      <w:r>
        <w:t xml:space="preserve">Administering flu shots, travel vaccines, and childhood immunizations.</w:t>
      </w:r>
    </w:p>
    <w:p>
      <w:pPr>
        <w:pStyle w:val="BodyText"/>
      </w:pPr>
      <w:r>
        <w:rPr>
          <w:bCs/>
          <w:b/>
        </w:rPr>
        <w:t xml:space="preserve">Sexual Health Clinics: Providing confidential testing kits and contraception advice discreetly within the pharmacy setting.</w:t>
      </w:r>
    </w:p>
    <w:p>
      <w:pPr>
        <w:pStyle w:val="BodyText"/>
      </w:pPr>
      <w:r>
        <w:t xml:space="preserve">Skin Cancer Screenings: Given Australia’s high skin cancer rates (affecting Australia Melbourne residents significantly), Chemists are trained to identify suspicious lesions and refer patients promptly to dermatologists.</w:t>
      </w:r>
    </w:p>
    <w:bookmarkEnd w:id="25"/>
    <w:bookmarkStart w:id="26" w:name="Xcaaa65306a6b75714bcfd94b487d52e9474b3d5"/>
    <w:p>
      <w:pPr>
        <w:pStyle w:val="Heading1"/>
      </w:pPr>
      <w:r>
        <w:t xml:space="preserve">The Science Behind the Service: Compounding Excellence</w:t>
      </w:r>
    </w:p>
    <w:p>
      <w:pPr>
        <w:pStyle w:val="FirstParagraph"/>
      </w:pPr>
      <w:r>
        <w:t xml:space="preserve">A sophisticated Chemist in Australia Melbourne often maintains an advanced compounding laboratory. This is crucial for patients who have allergies to common fillers found in commercial tablets or who require specific dosages not manufactured by big pharmaceutical companies.</w:t>
      </w:r>
    </w:p>
    <w:p>
      <w:pPr>
        <w:pStyle w:val="BodyText"/>
      </w:pPr>
      <w:r>
        <w:t xml:space="preserve">This level of scientific expertise ensures that the "one size fits all" approach of mass production does not hinder personalized medicine. For the researcher and the practitioner, this represents a fusion of theoretical chemistry and practical application, directly benefiting patient physiology.</w:t>
      </w:r>
    </w:p>
    <w:bookmarkEnd w:id="26"/>
    <w:bookmarkStart w:id="27" w:name="X1a63e2be40619ad4da2c23a1222e4b27e64a226"/>
    <w:p>
      <w:pPr>
        <w:pStyle w:val="Heading1"/>
      </w:pPr>
      <w:r>
        <w:t xml:space="preserve">Seminar Presentation Slides: Regulatory Standards in Melbourne</w:t>
      </w:r>
    </w:p>
    <w:p>
      <w:pPr>
        <w:pStyle w:val="FirstParagraph"/>
      </w:pPr>
      <w:r>
        <w:t xml:space="preserve">The operation of a Chemist is strictly regulated by the Department of Health and Aged Care. In Australia Melbourne, standards for cleanliness, storage, and record-keeping are exceptionally high.</w:t>
      </w:r>
    </w:p>
    <w:p>
      <w:pPr>
        <w:pStyle w:val="BodyText"/>
      </w:pPr>
      <w:r>
        <w:rPr>
          <w:bCs/>
          <w:b/>
        </w:rPr>
        <w:t xml:space="preserve">Good Manufacturing Practice (GMP): All compounding must adhere to these rigorous international standards.</w:t>
      </w:r>
    </w:p>
    <w:p>
      <w:pPr>
        <w:pStyle w:val="BodyText"/>
      </w:pPr>
      <w:r>
        <w:rPr>
          <w:bCs/>
          <w:b/>
        </w:rPr>
        <w:t xml:space="preserve">Data Privacy: Protecting patient health records is paramount, requiring robust digital security systems compliant with Australian Privacy Principles.</w:t>
      </w:r>
    </w:p>
    <w:p>
      <w:pPr>
        <w:pStyle w:val="BodyText"/>
      </w:pPr>
      <w:r>
        <w:t xml:space="preserve">Audit Readiness: Chemists must maintain meticulous logs for controlled drugs (narcotics) to prevent diversion and misuse.</w:t>
      </w:r>
    </w:p>
    <w:bookmarkEnd w:id="27"/>
    <w:bookmarkStart w:id="28" w:name="challenges-facing-the-industry"/>
    <w:p>
      <w:pPr>
        <w:pStyle w:val="Heading1"/>
      </w:pPr>
      <w:r>
        <w:t xml:space="preserve">Challenges Facing the Industry</w:t>
      </w:r>
    </w:p>
    <w:p>
      <w:pPr>
        <w:pStyle w:val="FirstParagraph"/>
      </w:pPr>
      <w:r>
        <w:t xml:space="preserve">Despite its strengths, the role of a Chemist in Australia Melbourne faces contemporary challenges:</w:t>
      </w:r>
    </w:p>
    <w:p>
      <w:pPr>
        <w:pStyle w:val="BodyText"/>
      </w:pPr>
      <w:r>
        <w:rPr>
          <w:bCs/>
          <w:b/>
        </w:rPr>
        <w:t xml:space="preserve">Digital Integration: Balancing high-tech telehealth appointments with face-to-face community support.</w:t>
      </w:r>
    </w:p>
    <w:p>
      <w:pPr>
        <w:pStyle w:val="BodyText"/>
      </w:pPr>
      <w:r>
        <w:rPr>
          <w:bCs/>
          <w:b/>
        </w:rPr>
        <w:t xml:space="preserve">Staffing Shortages: A competitive market for qualified pharmacists and pharmacy assistants in the city center versus regional Victoria.</w:t>
      </w:r>
    </w:p>
    <w:p>
      <w:pPr>
        <w:pStyle w:val="BodyText"/>
      </w:pPr>
      <w:r>
        <w:t xml:space="preserve">Cost of Living Pressures: Rising operational costs in Melbourne’s commercial districts impacting pharmacy viability.</w:t>
      </w:r>
    </w:p>
    <w:bookmarkEnd w:id="28"/>
    <w:bookmarkStart w:id="29" w:name="Xdfc58aa87fc60a34a9124ab3671987bfb5885b2"/>
    <w:p>
      <w:pPr>
        <w:pStyle w:val="Heading1"/>
      </w:pPr>
      <w:r>
        <w:t xml:space="preserve">Seminar Presentation Slides: Future Outlook</w:t>
      </w:r>
    </w:p>
    <w:p>
      <w:pPr>
        <w:pStyle w:val="FirstParagraph"/>
      </w:pPr>
      <w:r>
        <w:t xml:space="preserve">Looking ahead, the Chemist in Australia Melbourne will evolve into a "Health Hub." We anticipate:</w:t>
      </w:r>
    </w:p>
    <w:p>
      <w:pPr>
        <w:pStyle w:val="BodyText"/>
      </w:pPr>
      <w:r>
        <w:rPr>
          <w:bCs/>
          <w:b/>
        </w:rPr>
        <w:t xml:space="preserve">GPS (General Practitioner) Synergy: Closer digital links between GPs and local Chemists to track patient progress.</w:t>
      </w:r>
    </w:p>
    <w:p>
      <w:pPr>
        <w:pStyle w:val="BodyText"/>
      </w:pPr>
      <w:r>
        <w:rPr>
          <w:bCs/>
          <w:b/>
        </w:rPr>
        <w:t xml:space="preserve">Predictive Analytics: Using AI to predict medication shortages or outbreaks, allowing Chemists to prepare stock proactively.</w:t>
      </w:r>
    </w:p>
    <w:p>
      <w:pPr>
        <w:pStyle w:val="BodyText"/>
      </w:pPr>
      <w:r>
        <w:t xml:space="preserve">Sustainable Packaging: A stronger emphasis on eco-friendly solutions for packaging waste, a growing concern for environmentally conscious Melbourne consumers.</w:t>
      </w:r>
    </w:p>
    <w:bookmarkEnd w:id="29"/>
    <w:bookmarkStart w:id="30" w:name="conclusion"/>
    <w:p>
      <w:pPr>
        <w:pStyle w:val="Heading1"/>
      </w:pPr>
      <w:r>
        <w:t xml:space="preserve">Conclusion</w:t>
      </w:r>
    </w:p>
    <w:p>
      <w:pPr>
        <w:pStyle w:val="FirstParagraph"/>
      </w:pPr>
      <w:r>
        <w:t xml:space="preserve">In summary, the Chemist is an indispensable pillar of the healthcare system in Australia Melbourne. They are not merely retail outlets but scientific centers that ensure medication safety, provide essential health education, and adapt to the specific needs of a diverse population.</w:t>
      </w:r>
    </w:p>
    <w:p>
      <w:pPr>
        <w:pStyle w:val="BodyText"/>
      </w:pPr>
      <w:r>
        <w:t xml:space="preserve">By understanding the local regulatory environment and leveraging advanced chemical knowledge, these professionals safeguard public health. As we move forward, supporting our local Chemists in Australia Melbourne is synonymous with supporting the resilience of our national healthcare framework.</w:t>
      </w:r>
    </w:p>
    <w:bookmarkEnd w:id="30"/>
    <w:bookmarkStart w:id="31" w:name="seminar-presentation-slides-qa"/>
    <w:p>
      <w:pPr>
        <w:pStyle w:val="Heading1"/>
      </w:pPr>
      <w:r>
        <w:t xml:space="preserve">Seminar Presentation Slides: Q&amp;A</w:t>
      </w:r>
    </w:p>
    <w:p>
      <w:pPr>
        <w:pStyle w:val="FirstParagraph"/>
      </w:pPr>
      <w:r>
        <w:rPr>
          <w:bCs/>
          <w:b/>
        </w:rPr>
        <w:t xml:space="preserve">Thank You for Attending</w:t>
      </w:r>
    </w:p>
    <w:p>
      <w:pPr>
        <w:pStyle w:val="BodyText"/>
      </w:pPr>
      <w:r>
        <w:t xml:space="preserve">We now open the floor for questions regarding the role of Chemists, regulatory details in Australia, or specific Melbourne market data.</w:t>
      </w:r>
    </w:p>
    <w:p>
      <w:pPr>
        <w:pStyle w:val="BodyText"/>
      </w:pPr>
      <w:r>
        <w:t xml:space="preserve">Contact information will be provided via our seminar handout.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Chemists in Australia Melbourne</dc:title>
  <dc:creator/>
  <dc:language>en</dc:language>
  <cp:keywords/>
  <dcterms:created xsi:type="dcterms:W3CDTF">2026-07-29T18:56:31Z</dcterms:created>
  <dcterms:modified xsi:type="dcterms:W3CDTF">2026-07-29T18:56:31Z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