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Germany</w:t>
      </w:r>
      <w:r>
        <w:t xml:space="preserve"> </w:t>
      </w:r>
      <w:r>
        <w:t xml:space="preserve">Frankfurt</w:t>
      </w:r>
    </w:p>
    <w:bookmarkStart w:id="27" w:name="Xb87fe864034ba4f99ec9f3b2b6375f29df6331b"/>
    <w:p>
      <w:pPr>
        <w:pStyle w:val="Heading1"/>
      </w:pPr>
      <w:r>
        <w:t xml:space="preserve">Seminar Presentation Slides: The Modern Chemist in Germany Frankfurt</w:t>
      </w:r>
    </w:p>
    <w:bookmarkStart w:id="20" w:name="Xd9eaea0da85fe7c25f7f50653ee5dbfa9704e3d"/>
    <w:p>
      <w:pPr>
        <w:pStyle w:val="Heading2"/>
      </w:pPr>
      <w:r>
        <w:t xml:space="preserve">Welcome to Seminar Presentation Slides on the Role and Impact of the Chemist within the Dynamic Industrial Landscape of Germany Frankfurt.</w:t>
      </w:r>
    </w:p>
    <w:p>
      <w:pPr>
        <w:pStyle w:val="FirstParagraph"/>
      </w:pPr>
      <w:r>
        <w:rPr>
          <w:bCs/>
          <w:b/>
        </w:rPr>
        <w:t xml:space="preserve">Introduction:</w:t>
      </w:r>
      <w:r>
        <w:br/>
      </w:r>
      <w:r>
        <w:t xml:space="preserve">This document serves as a comprehensive textual representation of our seminar presentation slides, designed specifically for an academic and professional audience in Germany. Our focus lies on analyzing how the profession of a chemist intersects with the unique economic, regulatory, and technological environment of Germany Frankfurt. As one of Europe's most significant financial and transportation hubs, Frankfurt am Main has evolved into a critical center for life sciences and chemical innovation. This presentation will explore why understanding this intersection is vital for students, researchers planning to move there professionals seeking collaboration opportunities.</w:t>
      </w:r>
    </w:p>
    <w:p>
      <w:pPr>
        <w:pStyle w:val="BodyText"/>
      </w:pPr>
      <w:r>
        <w:rPr>
          <w:bCs/>
          <w:b/>
        </w:rPr>
        <w:t xml:space="preserve">The City of Innovation:</w:t>
      </w:r>
      <w:r>
        <w:br/>
      </w:r>
      <w:r>
        <w:t xml:space="preserve">Germany Frankfurt is not merely a financial capital; it hosts one of the most dense clusters of research institutions in Central Europe. From the Goethe University Frankfurt to the Max Planck Institutes, these institutions form an ecosystem where theoretical chemistry meets industrial application. For any chemist considering this region, recognizing that Germany represents a leader in precision engineering and sustainable chemistry is paramount.</w:t>
      </w:r>
    </w:p>
    <w:bookmarkEnd w:id="20"/>
    <w:bookmarkStart w:id="21" w:name="X9903e7a7de4f118a45ac0bb87c20e7214c1a056"/>
    <w:p>
      <w:pPr>
        <w:pStyle w:val="Heading2"/>
      </w:pPr>
      <w:r>
        <w:t xml:space="preserve">The Unique Position of Germany Frankfurt in the Global Chemical Industry</w:t>
      </w:r>
    </w:p>
    <w:p>
      <w:pPr>
        <w:pStyle w:val="FirstParagraph"/>
      </w:pPr>
      <w:r>
        <w:rPr>
          <w:bCs/>
          <w:b/>
        </w:rPr>
        <w:t xml:space="preserve">A Historical Context:</w:t>
      </w:r>
      <w:r>
        <w:br/>
      </w:r>
      <w:r>
        <w:t xml:space="preserve">Frankfurt's connection to chemistry dates back centuries, but its modern resurgence is tied heavily to post-war reconstruction and the establishment of global headquarters for major chemical entities. While many think of Ludwigshafen (BASF) or Leverkusen (Bayer) as the traditional chemical hubs, Frankfurt serves as their strategic brain center. It is here that decisions regarding R&amp;D investment, sustainability targets, and international partnerships are made by leading chemists and executive scientists.</w:t>
      </w:r>
    </w:p>
    <w:p>
      <w:pPr>
        <w:pStyle w:val="BodyText"/>
      </w:pPr>
      <w:r>
        <w:rPr>
          <w:bCs/>
          <w:b/>
        </w:rPr>
        <w:t xml:space="preserve">The Regulatory Environment in Germany:</w:t>
      </w:r>
      <w:r>
        <w:br/>
      </w:r>
      <w:r>
        <w:t xml:space="preserve">Germany has some of the strictest environmental protection laws in the world. For a chemist working in Frankfurt or anywhere within Germany, compliance with REACH (Registration, Evaluation, Authorisation and Restriction of Chemicals) is not optional; it is fundamental. This presentation slide section emphasizes that modern German chemistry demands high ethical standards and rigorous safety protocols.</w:t>
      </w:r>
    </w:p>
    <w:p>
      <w:pPr>
        <w:pStyle w:val="BodyText"/>
      </w:pPr>
      <w:r>
        <w:rPr>
          <w:bCs/>
          <w:b/>
        </w:rPr>
        <w:t xml:space="preserve">Key Institutions Located in Frankfurt:</w:t>
      </w:r>
    </w:p>
    <w:p>
      <w:pPr>
        <w:numPr>
          <w:ilvl w:val="0"/>
          <w:numId w:val="1001"/>
        </w:numPr>
        <w:pStyle w:val="Compact"/>
      </w:pPr>
      <w:r>
        <w:rPr>
          <w:bCs/>
          <w:b/>
        </w:rPr>
        <w:t xml:space="preserve">GfCh (Gesellschaft Deutscher Chemiker):</w:t>
      </w:r>
    </w:p>
    <w:p>
      <w:pPr>
        <w:numPr>
          <w:ilvl w:val="0"/>
          <w:numId w:val="1001"/>
        </w:numPr>
        <w:pStyle w:val="Compact"/>
      </w:pPr>
      <w:r>
        <w:rPr>
          <w:bCs/>
          <w:b/>
        </w:rPr>
        <w:t xml:space="preserve">Fraunhofer Institute for Molecular Biology and Applied Ecology:</w:t>
      </w:r>
      <w:r>
        <w:t xml:space="preserve"> </w:t>
      </w:r>
      <w:r>
        <w:t xml:space="preserve">A leading player in applied research, heavily influencing the chemical sector.</w:t>
      </w:r>
    </w:p>
    <w:p>
      <w:pPr>
        <w:numPr>
          <w:ilvl w:val="0"/>
          <w:numId w:val="1001"/>
        </w:numPr>
        <w:pStyle w:val="Compact"/>
      </w:pPr>
      <w:r>
        <w:rPr>
          <w:bCs/>
          <w:b/>
        </w:rPr>
        <w:t xml:space="preserve">Johann Wolfgang Goethe University Frankfurt:</w:t>
      </w:r>
      <w:r>
        <w:t xml:space="preserve"> </w:t>
      </w:r>
      <w:r>
        <w:t xml:space="preserve">Home to cutting-edge departments of Chemistry and Pharmacy, driving academic innovation forward.</w:t>
      </w:r>
    </w:p>
    <w:bookmarkEnd w:id="21"/>
    <w:bookmarkStart w:id="22" w:name="X6cd98026236c3f42b53937da2dcf203e167d3b9"/>
    <w:p>
      <w:pPr>
        <w:pStyle w:val="Heading2"/>
      </w:pPr>
      <w:r>
        <w:t xml:space="preserve">The Evolving Role of the Chemist in a Digital Age</w:t>
      </w:r>
    </w:p>
    <w:p>
      <w:pPr>
        <w:pStyle w:val="FirstParagraph"/>
      </w:pPr>
      <w:r>
        <w:rPr>
          <w:bCs/>
          <w:b/>
        </w:rPr>
        <w:t xml:space="preserve">Digitalization and AI:</w:t>
      </w:r>
      <w:r>
        <w:br/>
      </w:r>
      <w:r>
        <w:t xml:space="preserve">Traditionally associated with test tubes and fume hoods, the role of a chemist is rapidly transforming. In Germany Frankfurt, laboratories are integrating Artificial Intelligence (AI) to predict molecular structures, optimize reaction pathways, and reduce waste. The modern chemist must possess data literacy skills alongside traditional chemical knowledge.</w:t>
      </w:r>
    </w:p>
    <w:p>
      <w:pPr>
        <w:pStyle w:val="BodyText"/>
      </w:pPr>
      <w:r>
        <w:rPr>
          <w:bCs/>
          <w:b/>
        </w:rPr>
        <w:t xml:space="preserve">Green Chemistry and Sustainability:</w:t>
      </w:r>
      <w:r>
        <w:br/>
      </w:r>
      <w:r>
        <w:t xml:space="preserve">Sustainability is no longer just a buzzword; it is a business imperative in Germany. Chemists are tasked with designing processes that minimize energy consumption and eliminate toxic byproducts. Frankfurt-based companies are pioneering circular economy models, requiring chemists to think about the entire lifecycle of a chemical product, from synthesis to degradation.</w:t>
      </w:r>
    </w:p>
    <w:p>
      <w:pPr>
        <w:pStyle w:val="BodyText"/>
      </w:pPr>
      <w:r>
        <w:rPr>
          <w:bCs/>
          <w:b/>
        </w:rPr>
        <w:t xml:space="preserve">Biochemistry and Pharmaceutical Connections:</w:t>
      </w:r>
      <w:r>
        <w:br/>
      </w:r>
      <w:r>
        <w:t xml:space="preserve">With the pharmaceutical industry being a pillar of German exports, many chemists in Frankfurt work at the intersection of chemistry and biology. This interdisciplinary approach allows for the development of novel drug delivery systems and personalized medicine solutions.</w:t>
      </w:r>
    </w:p>
    <w:bookmarkEnd w:id="22"/>
    <w:bookmarkStart w:id="23" w:name="X6223d65bd36ee97ab08804a1eb5288dbbbbf485"/>
    <w:p>
      <w:pPr>
        <w:pStyle w:val="Heading2"/>
      </w:pPr>
      <w:r>
        <w:t xml:space="preserve">Career Pathways and Professional Development for Chemists in Germany Frankfurt</w:t>
      </w:r>
    </w:p>
    <w:p>
      <w:pPr>
        <w:pStyle w:val="FirstParagraph"/>
      </w:pPr>
      <w:r>
        <w:rPr>
          <w:bCs/>
          <w:b/>
        </w:rPr>
        <w:t xml:space="preserve">Educational Requirements:</w:t>
      </w:r>
      <w:r>
        <w:br/>
      </w:r>
      <w:r>
        <w:t xml:space="preserve">To practice as a qualified chemist in Germany, particularly within the regulated chemical industry of Frankfurt, a Master’s degree or equivalent is typically required. German academic standards are highly respected globally, making local degrees valuable assets.</w:t>
      </w:r>
    </w:p>
    <w:p>
      <w:pPr>
        <w:pStyle w:val="BodyText"/>
      </w:pPr>
      <w:r>
        <w:rPr>
          <w:bCs/>
          <w:b/>
        </w:rPr>
        <w:t xml:space="preserve">Language Skills:</w:t>
      </w:r>
      <w:r>
        <w:br/>
      </w:r>
      <w:r>
        <w:t xml:space="preserve">While English is widely spoken in international companies headquartered in Germany Frankfurt having proficiency in German significantly enhances career prospects and integration into the local scientific community. Many seminars and technical documents remain primarily German-speaking.</w:t>
      </w:r>
    </w:p>
    <w:p>
      <w:pPr>
        <w:pStyle w:val="BodyText"/>
      </w:pPr>
      <w:r>
        <w:rPr>
          <w:bCs/>
          <w:b/>
        </w:rPr>
        <w:t xml:space="preserve">Networking Opportunities:</w:t>
      </w:r>
    </w:p>
    <w:p>
      <w:pPr>
        <w:numPr>
          <w:ilvl w:val="0"/>
          <w:numId w:val="1002"/>
        </w:numPr>
        <w:pStyle w:val="Compact"/>
      </w:pPr>
      <w:r>
        <w:rPr>
          <w:bCs/>
          <w:b/>
        </w:rPr>
        <w:t xml:space="preserve">Seminar Presentation Slides Format:</w:t>
      </w:r>
      <w:r>
        <w:t xml:space="preserve">We utilize visual aids, data visualization, and interactive sessions to ensure knowledge transfer is effective. Attendees are encouraged to engage actively during Q&amp;A periods.</w:t>
      </w:r>
    </w:p>
    <w:p>
      <w:pPr>
        <w:numPr>
          <w:ilvl w:val="0"/>
          <w:numId w:val="1002"/>
        </w:numPr>
        <w:pStyle w:val="Compact"/>
      </w:pPr>
      <w:r>
        <w:rPr>
          <w:bCs/>
          <w:b/>
        </w:rPr>
        <w:t xml:space="preserve">Conferences:</w:t>
      </w:r>
      <w:r>
        <w:t xml:space="preserve">Frankfurt hosts numerous international chemistry conferences throughout the year.</w:t>
      </w:r>
    </w:p>
    <w:bookmarkEnd w:id="23"/>
    <w:bookmarkStart w:id="24" w:name="X95164cb8dcf5620c650300f7cb18a892cfb1137"/>
    <w:p>
      <w:pPr>
        <w:pStyle w:val="Heading2"/>
      </w:pPr>
      <w:r>
        <w:t xml:space="preserve">The Future Outlook for Chemists in Germany Frankfurt</w:t>
      </w:r>
    </w:p>
    <w:p>
      <w:pPr>
        <w:pStyle w:val="FirstParagraph"/>
      </w:pPr>
      <w:r>
        <w:br/>
      </w:r>
    </w:p>
    <w:p>
      <w:pPr>
        <w:pStyle w:val="BodyText"/>
      </w:pPr>
      <w:r>
        <w:rPr>
          <w:bCs/>
          <w:b/>
        </w:rPr>
        <w:t xml:space="preserve">Innovation Hubs:</w:t>
      </w:r>
      <w:r>
        <w:br/>
      </w:r>
      <w:r>
        <w:t xml:space="preserve">The city continues to invest heavily in innovation districts where startups and established firms collaborate. These hubs provide fertile ground for chemists looking to commercialize their research.</w:t>
      </w:r>
    </w:p>
    <w:p>
      <w:pPr>
        <w:pStyle w:val="BodyText"/>
      </w:pPr>
      <w:r>
        <w:rPr>
          <w:bCs/>
          <w:b/>
        </w:rPr>
        <w:t xml:space="preserve">Global Challenges:</w:t>
      </w:r>
      <w:r>
        <w:br/>
      </w:r>
      <w:r>
        <w:t xml:space="preserve">From climate change to pandemics, the challenges facing humanity today require chemical solutions. Germany Frankfurt stands ready at the forefront of providing these answers through rigorous scientific inquiry and robust industrial capacity.</w:t>
      </w:r>
    </w:p>
    <w:bookmarkEnd w:id="24"/>
    <w:bookmarkStart w:id="25" w:name="conclusion-and-key-takeaways"/>
    <w:p>
      <w:pPr>
        <w:pStyle w:val="Heading2"/>
      </w:pPr>
      <w:r>
        <w:t xml:space="preserve">Conclusion and Key Takeaways</w:t>
      </w:r>
    </w:p>
    <w:p>
      <w:pPr>
        <w:pStyle w:val="FirstParagraph"/>
      </w:pPr>
      <w:r>
        <w:br/>
      </w:r>
    </w:p>
    <w:p>
      <w:pPr>
        <w:pStyle w:val="BodyText"/>
      </w:pPr>
      <w:r>
        <w:rPr>
          <w:bCs/>
          <w:b/>
        </w:rPr>
        <w:t xml:space="preserve">Summary:</w:t>
      </w:r>
      <w:r>
        <w:br/>
      </w:r>
      <w:r>
        <w:t xml:space="preserve">In conclusion, this Seminar Presentation Slides document highlights that becoming a chemist in Germany Frankfurt offers unparalleled opportunities for professional growth and scientific contribution. The city provides an ideal blend of academic excellence, industrial strength, and regulatory clarity.</w:t>
      </w:r>
    </w:p>
    <w:p>
      <w:pPr>
        <w:pStyle w:val="BodyText"/>
      </w:pPr>
      <w:r>
        <w:rPr>
          <w:bCs/>
          <w:b/>
        </w:rPr>
        <w:t xml:space="preserve">Actionable Steps for Students:</w:t>
      </w:r>
    </w:p>
    <w:p>
      <w:pPr>
        <w:pStyle w:val="BodyText"/>
      </w:pPr>
      <w:r>
        <w:t xml:space="preserve">Pursue advanced degrees from reputable institutions like Goethe University Frankfurt.</w:t>
      </w:r>
    </w:p>
    <w:p>
      <w:pPr>
        <w:pStyle w:val="BodyText"/>
      </w:pPr>
      <w:r>
        <w:t xml:space="preserve">Develop digital skills alongside traditional chemical expertise.</w:t>
      </w:r>
    </w:p>
    <w:p>
      <w:pPr>
        <w:pStyle w:val="BodyText"/>
      </w:pPr>
      <w:r>
        <w:t xml:space="preserve">Familiarize yourself with German regulatory frameworks early in your career.</w:t>
      </w:r>
    </w:p>
    <w:p>
      <w:pPr>
        <w:pStyle w:val="BodyText"/>
      </w:pPr>
      <w:r>
        <w:br/>
      </w:r>
    </w:p>
    <w:bookmarkEnd w:id="25"/>
    <w:bookmarkStart w:id="26" w:name="frequently-asked-questions-faq"/>
    <w:p>
      <w:pPr>
        <w:pStyle w:val="Heading2"/>
      </w:pPr>
      <w:r>
        <w:t xml:space="preserve">Frequently Asked Questions (FAQ)</w:t>
      </w:r>
    </w:p>
    <w:p>
      <w:pPr>
        <w:pStyle w:val="FirstParagraph"/>
      </w:pPr>
      <w:r>
        <w:br/>
      </w:r>
      <w:r>
        <w:rPr>
          <w:bCs/>
          <w:b/>
        </w:rPr>
        <w:t xml:space="preserve">A: What is the average salary for a chemist in Frankfurt?</w:t>
      </w:r>
      <w:r>
        <w:br/>
      </w:r>
      <w:r>
        <w:t xml:space="preserve">B: Salaries vary by experience but generally range from 50,00 to 85,00 per year for mid-level professionals.</w:t>
      </w:r>
    </w:p>
    <w:p>
      <w:pPr>
        <w:pStyle w:val="BodyText"/>
      </w:pPr>
      <w:r>
        <w:rPr>
          <w:bCs/>
          <w:b/>
        </w:rPr>
        <w:t xml:space="preserve">A: Do I need to speak German?</w:t>
      </w:r>
      <w:r>
        <w:br/>
      </w:r>
      <w:r>
        <w:rPr>
          <w:bCs/>
          <w:b/>
        </w:rPr>
        <w:t xml:space="preserve">B:</w:t>
      </w:r>
      <w:r>
        <w:t xml:space="preserve"> </w:t>
      </w:r>
      <w:r>
        <w:t xml:space="preserve">While possible in multinational settings, knowing German greatly improves job security and social integration.</w:t>
      </w:r>
    </w:p>
    <w:p>
      <w:pPr>
        <w:pStyle w:val="BodyText"/>
      </w:pPr>
      <w:r>
        <w:t xml:space="preserve">Thank you for attending this Seminar Presentation Slides session regarding the vital role of the Chemist in Germany Frankfurt.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Chemist in Germany Frankfurt</dc:title>
  <dc:creator/>
  <dc:language>en</dc:language>
  <cp:keywords/>
  <dcterms:created xsi:type="dcterms:W3CDTF">2026-07-29T17:31:58Z</dcterms:created>
  <dcterms:modified xsi:type="dcterms:W3CDTF">2026-07-29T17:31:58Z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