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a6bd94802cc69fa3928a8f54e86521acf66e6d7"/>
    <w:p>
      <w:pPr>
        <w:pStyle w:val="Heading1"/>
      </w:pPr>
      <w:r>
        <w:t xml:space="preserve">Seminar Presentation Slides</w:t>
      </w:r>
      <w:r>
        <w:br/>
      </w:r>
      <w:r>
        <w:t xml:space="preserve">The Evolving Role of the Chemist in Malaysia Kuala Lumpur</w:t>
      </w:r>
    </w:p>
    <w:p>
      <w:pPr>
        <w:pStyle w:val="FirstParagraph"/>
      </w:pPr>
      <w:r>
        <w:t xml:space="preserve">Slide 1: Title and Introduction</w:t>
      </w:r>
    </w:p>
    <w:bookmarkStart w:id="20" w:name="the-modern-chemist-in-a-global-hub"/>
    <w:p>
      <w:pPr>
        <w:pStyle w:val="Heading2"/>
      </w:pPr>
      <w:r>
        <w:t xml:space="preserve">The Modern Chemist in a Global Hub</w:t>
      </w:r>
    </w:p>
    <w:p>
      <w:pPr>
        <w:pStyle w:val="FirstParagraph"/>
      </w:pPr>
      <w:r>
        <w:t xml:space="preserve">Welcome to this comprehensive seminar presentation focused on the critical role of the</w:t>
      </w:r>
      <w:r>
        <w:t xml:space="preserve"> </w:t>
      </w:r>
      <w:r>
        <w:rPr>
          <w:bCs/>
          <w:b/>
        </w:rPr>
        <w:t xml:space="preserve">Chemist</w:t>
      </w:r>
      <w:r>
        <w:t xml:space="preserve"> </w:t>
      </w:r>
      <w:r>
        <w:t xml:space="preserve">within the dynamic industrial landscape of</w:t>
      </w:r>
      <w:r>
        <w:t xml:space="preserve"> </w:t>
      </w:r>
      <w:r>
        <w:rPr>
          <w:bCs/>
          <w:b/>
        </w:rPr>
        <w:t xml:space="preserve">Malaysia Kuala Lumpur</w:t>
      </w:r>
      <w:r>
        <w:t xml:space="preserve">. As a global business hub, Kuala Lumpur serves as more than just a financial center; it is rapidly becoming a nexus for scientific innovation and pharmaceutical research. This presentation aims to explore how professional chemists are driving economic growth, ensuring public health safety, and leading sustainable development initiatives within the city.</w:t>
      </w:r>
    </w:p>
    <w:p>
      <w:pPr>
        <w:pStyle w:val="BodyText"/>
      </w:pPr>
      <w:r>
        <w:t xml:space="preserve">The</w:t>
      </w:r>
      <w:r>
        <w:t xml:space="preserve"> </w:t>
      </w:r>
      <w:r>
        <w:rPr>
          <w:bCs/>
          <w:b/>
        </w:rPr>
        <w:t xml:space="preserve">Malaysia Kuala Lumpur</w:t>
      </w:r>
      <w:r>
        <w:t xml:space="preserve"> </w:t>
      </w:r>
      <w:r>
        <w:t xml:space="preserve">metropolitan area hosts numerous multinational corporations, local manufacturing giants, and cutting-edge research facilities. In this environment, the chemist is no longer confined to a traditional laboratory setting. Today's professional must be an interdisciplinary problem solver, bridging the gap between theoretical chemistry and practical industrial application. We will examine the specific demands of this role in</w:t>
      </w:r>
      <w:r>
        <w:t xml:space="preserve"> </w:t>
      </w:r>
      <w:r>
        <w:rPr>
          <w:bCs/>
          <w:b/>
        </w:rPr>
        <w:t xml:space="preserve">Malaysia Kuala Lumpur</w:t>
      </w:r>
      <w:r>
        <w:t xml:space="preserve">, highlighting key sectors such as pharmaceuticals, petrochemicals, and green technology.</w:t>
      </w:r>
    </w:p>
    <w:bookmarkEnd w:id="20"/>
    <w:p>
      <w:pPr>
        <w:pStyle w:val="BodyText"/>
      </w:pPr>
      <w:r>
        <w:t xml:space="preserve">Slide 2: The Industrial Landscape</w:t>
      </w:r>
    </w:p>
    <w:bookmarkStart w:id="21" w:name="Xc61967aa6478fd6b2786e00f52b8ba0cfa5f213"/>
    <w:p>
      <w:pPr>
        <w:pStyle w:val="Heading2"/>
      </w:pPr>
      <w:r>
        <w:t xml:space="preserve">Sectors Driving Demand for Chemical Expertise</w:t>
      </w:r>
    </w:p>
    <w:p>
      <w:pPr>
        <w:pStyle w:val="FirstParagraph"/>
      </w:pPr>
      <w:r>
        <w:t xml:space="preserve">The demand for qualified</w:t>
      </w:r>
      <w:r>
        <w:t xml:space="preserve"> </w:t>
      </w:r>
      <w:r>
        <w:rPr>
          <w:bCs/>
          <w:b/>
        </w:rPr>
        <w:t xml:space="preserve">Chemist</w:t>
      </w:r>
      <w:r>
        <w:t xml:space="preserve"> </w:t>
      </w:r>
      <w:r>
        <w:t xml:space="preserve">professionals in</w:t>
      </w:r>
      <w:r>
        <w:t xml:space="preserve"> </w:t>
      </w:r>
      <w:r>
        <w:rPr>
          <w:bCs/>
          <w:b/>
        </w:rPr>
        <w:t xml:space="preserve">Malaysia Kuala Lumpur</w:t>
      </w:r>
      <w:r>
        <w:t xml:space="preserve"> </w:t>
      </w:r>
      <w:r>
        <w:t xml:space="preserve">is heavily influenced by the city's diverse industrial portfolio. One of the most significant contributors is the petrochemical industry. Malaysia is a global leader in oil and gas production, and many processing plants are located within or near</w:t>
      </w:r>
      <w:r>
        <w:t xml:space="preserve"> </w:t>
      </w:r>
      <w:r>
        <w:rPr>
          <w:bCs/>
          <w:b/>
        </w:rPr>
        <w:t xml:space="preserve">Malaysia Kuala Lumpur</w:t>
      </w:r>
      <w:r>
        <w:t xml:space="preserve">. Chemists here are responsible for optimizing refining processes, developing new materials derived from crude oil, and ensuring that emissions meet strict environmental standards.</w:t>
      </w:r>
    </w:p>
    <w:p>
      <w:pPr>
        <w:pStyle w:val="BodyText"/>
      </w:pPr>
      <w:r>
        <w:t xml:space="preserve">Furthermore, the pharmaceutical sector is booming. With</w:t>
      </w:r>
      <w:r>
        <w:t xml:space="preserve"> </w:t>
      </w:r>
      <w:r>
        <w:rPr>
          <w:bCs/>
          <w:b/>
        </w:rPr>
        <w:t xml:space="preserve">Malaysia Kuala Lumpur</w:t>
      </w:r>
      <w:r>
        <w:t xml:space="preserve"> </w:t>
      </w:r>
      <w:r>
        <w:t xml:space="preserve">positioning itself as a hub for biotechnology in Southeast Asia, there is a surging need for chemists who can engage in drug discovery, formulation development, and quality control. These professionals ensure that medications are not only effective but also safe for consumption on an international scale. Additionally, the electronics industry in</w:t>
      </w:r>
      <w:r>
        <w:t xml:space="preserve"> </w:t>
      </w:r>
      <w:r>
        <w:rPr>
          <w:bCs/>
          <w:b/>
        </w:rPr>
        <w:t xml:space="preserve">Malaysia Kuala Lumpur</w:t>
      </w:r>
      <w:r>
        <w:t xml:space="preserve"> </w:t>
      </w:r>
      <w:r>
        <w:t xml:space="preserve">relies heavily on chemical engineers and chemists to develop high-purity materials used in semiconductor manufacturing.</w:t>
      </w:r>
    </w:p>
    <w:bookmarkEnd w:id="21"/>
    <w:p>
      <w:pPr>
        <w:pStyle w:val="BodyText"/>
      </w:pPr>
      <w:r>
        <w:t xml:space="preserve">Slide 3: Regulatory Frameworks and Compliance</w:t>
      </w:r>
    </w:p>
    <w:bookmarkStart w:id="22" w:name="X121ef90ea117a1433cc3b2578436b9facf2a7c0"/>
    <w:p>
      <w:pPr>
        <w:pStyle w:val="Heading2"/>
      </w:pPr>
      <w:r>
        <w:t xml:space="preserve">Navigating Standards in Malaysia Kuala Lumpur</w:t>
      </w:r>
    </w:p>
    <w:p>
      <w:pPr>
        <w:pStyle w:val="FirstParagraph"/>
      </w:pPr>
      <w:r>
        <w:t xml:space="preserve">A critical aspect of being a</w:t>
      </w:r>
      <w:r>
        <w:t xml:space="preserve"> </w:t>
      </w:r>
      <w:r>
        <w:rPr>
          <w:bCs/>
          <w:b/>
        </w:rPr>
        <w:t xml:space="preserve">Chemist</w:t>
      </w:r>
      <w:r>
        <w:t xml:space="preserve"> </w:t>
      </w:r>
      <w:r>
        <w:t xml:space="preserve">in this region is strict adherence to regulatory frameworks. In</w:t>
      </w:r>
      <w:r>
        <w:t xml:space="preserve"> </w:t>
      </w:r>
      <w:r>
        <w:rPr>
          <w:bCs/>
          <w:b/>
        </w:rPr>
        <w:t xml:space="preserve">Malaysia Kuala Lumpur</w:t>
      </w:r>
      <w:r>
        <w:t xml:space="preserve">, professionals must navigate guidelines set by agencies such as the National Pharmaceutical Regulatory Agency (NPRA) and the Department of Environment. These regulations are designed to protect public health and the environment, requiring rigorous documentation and testing protocols.</w:t>
      </w:r>
    </w:p>
    <w:p>
      <w:pPr>
        <w:pStyle w:val="BodyText"/>
      </w:pPr>
      <w:r>
        <w:t xml:space="preserve">The role of a</w:t>
      </w:r>
      <w:r>
        <w:t xml:space="preserve"> </w:t>
      </w:r>
      <w:r>
        <w:rPr>
          <w:bCs/>
          <w:b/>
        </w:rPr>
        <w:t xml:space="preserve">Chemist</w:t>
      </w:r>
      <w:r>
        <w:t xml:space="preserve"> </w:t>
      </w:r>
      <w:r>
        <w:t xml:space="preserve">involves staying updated with international standards like ISO certifications, which are crucial for exporting products globally. In</w:t>
      </w:r>
      <w:r>
        <w:t xml:space="preserve"> </w:t>
      </w:r>
      <w:r>
        <w:rPr>
          <w:bCs/>
          <w:b/>
        </w:rPr>
        <w:t xml:space="preserve">Malaysia Kuala Lumpur</w:t>
      </w:r>
      <w:r>
        <w:t xml:space="preserve">, where trade is integral to the economy, compliance is not just a legal requirement but a competitive advantage. Chemists must ensure that their processes align with these standards, minimizing risks and enhancing the reputation of Malaysian industries on the world stage.</w:t>
      </w:r>
    </w:p>
    <w:bookmarkEnd w:id="22"/>
    <w:p>
      <w:pPr>
        <w:pStyle w:val="BodyText"/>
      </w:pPr>
      <w:r>
        <w:t xml:space="preserve">Slide 4: Innovation and Sustainability</w:t>
      </w:r>
    </w:p>
    <w:bookmarkStart w:id="23" w:name="green-chemistry-initiatives"/>
    <w:p>
      <w:pPr>
        <w:pStyle w:val="Heading2"/>
      </w:pPr>
      <w:r>
        <w:t xml:space="preserve">Green Chemistry Initiatives</w:t>
      </w:r>
    </w:p>
    <w:p>
      <w:pPr>
        <w:pStyle w:val="FirstParagraph"/>
      </w:pPr>
      <w:r>
        <w:t xml:space="preserve">Sustainability is a paramount concern for modern</w:t>
      </w:r>
      <w:r>
        <w:t xml:space="preserve"> </w:t>
      </w:r>
      <w:r>
        <w:rPr>
          <w:bCs/>
          <w:b/>
        </w:rPr>
        <w:t xml:space="preserve">Chemist</w:t>
      </w:r>
      <w:r>
        <w:t xml:space="preserve"> </w:t>
      </w:r>
      <w:r>
        <w:t xml:space="preserve">roles in</w:t>
      </w:r>
      <w:r>
        <w:t xml:space="preserve"> </w:t>
      </w:r>
      <w:r>
        <w:rPr>
          <w:bCs/>
          <w:b/>
        </w:rPr>
        <w:t xml:space="preserve">Malaysia Kuala Lumpur</w:t>
      </w:r>
      <w:r>
        <w:t xml:space="preserve">. The city has committed to reducing its carbon footprint, driving the adoption of green chemistry principles. This involves developing processes that reduce or eliminate the use and generation of hazardous substances. For instance, chemists are working on biodegradable plastics and sustainable water treatment solutions specifically tailored for urban environments like</w:t>
      </w:r>
      <w:r>
        <w:t xml:space="preserve"> </w:t>
      </w:r>
      <w:r>
        <w:rPr>
          <w:bCs/>
          <w:b/>
        </w:rPr>
        <w:t xml:space="preserve">Malaysia Kuala Lumpur</w:t>
      </w:r>
      <w:r>
        <w:t xml:space="preserve">.</w:t>
      </w:r>
    </w:p>
    <w:p>
      <w:pPr>
        <w:pStyle w:val="BodyText"/>
      </w:pPr>
      <w:r>
        <w:t xml:space="preserve">Innovation labs in</w:t>
      </w:r>
      <w:r>
        <w:t xml:space="preserve"> </w:t>
      </w:r>
      <w:r>
        <w:rPr>
          <w:bCs/>
          <w:b/>
        </w:rPr>
        <w:t xml:space="preserve">Malaysia Kuala Lumpur</w:t>
      </w:r>
      <w:r>
        <w:t xml:space="preserve"> </w:t>
      </w:r>
      <w:r>
        <w:t xml:space="preserve">are increasingly focusing on renewable energy sources. Chemists play a pivotal role in researching better battery technologies and solar cell materials. By integrating sustainability into their work, these professionals contribute to the long-term viability of the region's industrial growth while addressing global environmental challenges.</w:t>
      </w:r>
    </w:p>
    <w:bookmarkEnd w:id="23"/>
    <w:p>
      <w:pPr>
        <w:pStyle w:val="BodyText"/>
      </w:pPr>
      <w:r>
        <w:t xml:space="preserve">Slide 5: Education and Professional Development</w:t>
      </w:r>
    </w:p>
    <w:bookmarkStart w:id="24" w:name="building-a-skilled-workforce"/>
    <w:p>
      <w:pPr>
        <w:pStyle w:val="Heading2"/>
      </w:pPr>
      <w:r>
        <w:t xml:space="preserve">Building a Skilled Workforce</w:t>
      </w:r>
    </w:p>
    <w:p>
      <w:pPr>
        <w:pStyle w:val="FirstParagraph"/>
      </w:pPr>
      <w:r>
        <w:t xml:space="preserve">The future of the</w:t>
      </w:r>
      <w:r>
        <w:t xml:space="preserve"> </w:t>
      </w:r>
      <w:r>
        <w:rPr>
          <w:bCs/>
          <w:b/>
        </w:rPr>
        <w:t xml:space="preserve">Chemist</w:t>
      </w:r>
      <w:r>
        <w:t xml:space="preserve"> </w:t>
      </w:r>
      <w:r>
        <w:t xml:space="preserve">profession in</w:t>
      </w:r>
      <w:r>
        <w:t xml:space="preserve"> </w:t>
      </w:r>
      <w:r>
        <w:rPr>
          <w:bCs/>
          <w:b/>
        </w:rPr>
        <w:t xml:space="preserve">Malaysia Kuala Lumpur</w:t>
      </w:r>
      <w:r>
        <w:t xml:space="preserve"> </w:t>
      </w:r>
      <w:r>
        <w:t xml:space="preserve">depends on continuous education and professional development. Local universities in</w:t>
      </w:r>
    </w:p>
    <w:p>
      <w:pPr>
        <w:pStyle w:val="BodyText"/>
      </w:pPr>
      <w:r>
        <w:t xml:space="preserve">Malaysia Kuala Lumpur, such as Universiti Malaya, are enhancing their chemistry curricula to include more practical, industry-aligned training. This ensures that graduates are ready to tackle real-world problems from day one.</w:t>
      </w:r>
    </w:p>
    <w:p>
      <w:pPr>
        <w:pStyle w:val="BodyText"/>
      </w:pPr>
      <w:r>
        <w:t xml:space="preserve">Furthermore, professional bodies encourage ongoing certification and workshops. For a</w:t>
      </w:r>
      <w:r>
        <w:t xml:space="preserve"> </w:t>
      </w:r>
      <w:r>
        <w:rPr>
          <w:bCs/>
          <w:b/>
        </w:rPr>
        <w:t xml:space="preserve">Chemist</w:t>
      </w:r>
      <w:r>
        <w:t xml:space="preserve"> </w:t>
      </w:r>
      <w:r>
        <w:t xml:space="preserve">working in</w:t>
      </w:r>
      <w:r>
        <w:t xml:space="preserve"> </w:t>
      </w:r>
      <w:r>
        <w:rPr>
          <w:bCs/>
          <w:b/>
        </w:rPr>
        <w:t xml:space="preserve">Malaysia Kuala Lumpur</w:t>
      </w:r>
      <w:r>
        <w:t xml:space="preserve">, networking with peers and engaging in continuous learning is essential to keep pace with rapid technological advancements. Seminars like this one are vital for knowledge sharing and fostering a community of practice among scientists.</w:t>
      </w:r>
    </w:p>
    <w:bookmarkEnd w:id="24"/>
    <w:p>
      <w:pPr>
        <w:pStyle w:val="BodyText"/>
      </w:pPr>
      <w:r>
        <w:t xml:space="preserve">Slide 6: Future Outlook</w:t>
      </w:r>
    </w:p>
    <w:bookmarkStart w:id="25" w:name="the-road-ahead-for-chemists"/>
    <w:p>
      <w:pPr>
        <w:pStyle w:val="Heading2"/>
      </w:pPr>
      <w:r>
        <w:t xml:space="preserve">The Road Ahead for Chemists</w:t>
      </w:r>
    </w:p>
    <w:p>
      <w:pPr>
        <w:pStyle w:val="FirstParagraph"/>
      </w:pPr>
      <w:r>
        <w:t xml:space="preserve">Looking forward, the role of the</w:t>
      </w:r>
      <w:r>
        <w:t xml:space="preserve"> </w:t>
      </w:r>
      <w:r>
        <w:rPr>
          <w:bCs/>
          <w:b/>
        </w:rPr>
        <w:t xml:space="preserve">Chemist</w:t>
      </w:r>
      <w:r>
        <w:t xml:space="preserve"> </w:t>
      </w:r>
      <w:r>
        <w:t xml:space="preserve">in</w:t>
      </w:r>
    </w:p>
    <w:p>
      <w:pPr>
        <w:pStyle w:val="BodyText"/>
      </w:pPr>
      <w:r>
        <w:t xml:space="preserve">Malaysia Kuala Lumpur will expand into new frontiers. Digitalization and Artificial Intelligence are beginning to transform laboratory workflows. Chemists must become proficient in data analysis and computational chemistry tools. In</w:t>
      </w:r>
    </w:p>
    <w:p>
      <w:pPr>
        <w:pStyle w:val="BodyText"/>
      </w:pPr>
      <w:r>
        <w:t xml:space="preserve">Malaysia Kuala Lumpur, tech startups are collaborating with traditional chemical firms, creating hybrid roles that require both scientific acumen and digital literacy.</w:t>
      </w:r>
    </w:p>
    <w:p>
      <w:pPr>
        <w:pStyle w:val="BodyText"/>
      </w:pPr>
      <w:r>
        <w:t xml:space="preserve">In conclusion, the</w:t>
      </w:r>
      <w:r>
        <w:t xml:space="preserve"> </w:t>
      </w:r>
      <w:r>
        <w:rPr>
          <w:bCs/>
          <w:b/>
        </w:rPr>
        <w:t xml:space="preserve">Chemist</w:t>
      </w:r>
      <w:r>
        <w:t xml:space="preserve"> </w:t>
      </w:r>
      <w:r>
        <w:t xml:space="preserve">is a cornerstone of progress in</w:t>
      </w:r>
    </w:p>
    <w:p>
      <w:pPr>
        <w:pStyle w:val="BodyText"/>
      </w:pPr>
      <w:r>
        <w:t xml:space="preserve">Malaysia Kuala Lumpur. From ensuring food safety to developing life-saving drugs and sustainable materials, their contributions are indispensable. As we continue to develop our capital city, supporting the growth and empowerment of our scientific community will be key to maintaining Malaysia's status as a regional leader in science and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Malaysia Kuala Lumpur</dc:title>
  <dc:creator/>
  <dc:language>en</dc:language>
  <cp:keywords/>
  <dcterms:created xsi:type="dcterms:W3CDTF">2026-07-30T02:21:58Z</dcterms:created>
  <dcterms:modified xsi:type="dcterms:W3CDTF">2026-07-30T02:21:58Z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